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0A384" w14:textId="77777777" w:rsidR="003F08C7" w:rsidRPr="00B01A51" w:rsidRDefault="003F08C7" w:rsidP="003F08C7">
      <w:pPr>
        <w:ind w:firstLine="0"/>
        <w:jc w:val="center"/>
        <w:rPr>
          <w:snapToGrid w:val="0"/>
          <w:szCs w:val="24"/>
        </w:rPr>
      </w:pPr>
      <w:r w:rsidRPr="00B01A51">
        <w:rPr>
          <w:noProof/>
          <w:snapToGrid w:val="0"/>
          <w:szCs w:val="24"/>
          <w:lang w:eastAsia="ru-RU"/>
        </w:rPr>
        <w:drawing>
          <wp:inline distT="0" distB="0" distL="0" distR="0" wp14:anchorId="077DE934" wp14:editId="04682A7D">
            <wp:extent cx="2481580" cy="32677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81580" cy="3267710"/>
                    </a:xfrm>
                    <a:prstGeom prst="rect">
                      <a:avLst/>
                    </a:prstGeom>
                    <a:noFill/>
                  </pic:spPr>
                </pic:pic>
              </a:graphicData>
            </a:graphic>
          </wp:inline>
        </w:drawing>
      </w:r>
    </w:p>
    <w:p w14:paraId="490DB68D" w14:textId="77777777" w:rsidR="003F08C7" w:rsidRPr="00B01A51" w:rsidRDefault="003F08C7" w:rsidP="003F08C7">
      <w:pPr>
        <w:ind w:firstLine="0"/>
        <w:jc w:val="center"/>
        <w:rPr>
          <w:snapToGrid w:val="0"/>
          <w:szCs w:val="24"/>
        </w:rPr>
      </w:pPr>
    </w:p>
    <w:p w14:paraId="2E211085" w14:textId="77777777" w:rsidR="003F08C7" w:rsidRPr="00B01A51" w:rsidRDefault="003F08C7" w:rsidP="003F08C7">
      <w:pPr>
        <w:ind w:firstLine="0"/>
        <w:jc w:val="center"/>
        <w:rPr>
          <w:b/>
          <w:noProof/>
          <w:sz w:val="40"/>
          <w:szCs w:val="48"/>
        </w:rPr>
      </w:pPr>
      <w:r w:rsidRPr="00B01A51">
        <w:rPr>
          <w:b/>
          <w:noProof/>
          <w:sz w:val="40"/>
          <w:szCs w:val="48"/>
        </w:rPr>
        <w:t>Актуализация схемы теплоснабжения</w:t>
      </w:r>
    </w:p>
    <w:p w14:paraId="45839B3A" w14:textId="77777777" w:rsidR="003F08C7" w:rsidRPr="00B01A51" w:rsidRDefault="003F08C7" w:rsidP="003F08C7">
      <w:pPr>
        <w:ind w:firstLine="0"/>
        <w:jc w:val="center"/>
        <w:rPr>
          <w:b/>
          <w:noProof/>
          <w:sz w:val="40"/>
          <w:szCs w:val="48"/>
        </w:rPr>
      </w:pPr>
      <w:r w:rsidRPr="00B01A51">
        <w:rPr>
          <w:b/>
          <w:noProof/>
          <w:sz w:val="40"/>
          <w:szCs w:val="48"/>
        </w:rPr>
        <w:t>городского округа</w:t>
      </w:r>
    </w:p>
    <w:p w14:paraId="64E6E2E6" w14:textId="77777777" w:rsidR="003F08C7" w:rsidRPr="00B01A51" w:rsidRDefault="003F08C7" w:rsidP="003F08C7">
      <w:pPr>
        <w:ind w:firstLine="0"/>
        <w:jc w:val="center"/>
        <w:rPr>
          <w:b/>
          <w:noProof/>
          <w:sz w:val="40"/>
          <w:szCs w:val="48"/>
        </w:rPr>
      </w:pPr>
      <w:r w:rsidRPr="00B01A51">
        <w:rPr>
          <w:b/>
          <w:noProof/>
          <w:sz w:val="40"/>
          <w:szCs w:val="48"/>
        </w:rPr>
        <w:t>город Жатай РС (Я)</w:t>
      </w:r>
    </w:p>
    <w:p w14:paraId="089B81CD" w14:textId="77777777" w:rsidR="003F08C7" w:rsidRPr="00B01A51" w:rsidRDefault="003F08C7" w:rsidP="003F08C7">
      <w:pPr>
        <w:ind w:firstLine="0"/>
        <w:jc w:val="center"/>
        <w:rPr>
          <w:b/>
          <w:noProof/>
          <w:sz w:val="28"/>
          <w:szCs w:val="28"/>
        </w:rPr>
      </w:pPr>
    </w:p>
    <w:p w14:paraId="50CF4CB2" w14:textId="77777777" w:rsidR="003F08C7" w:rsidRPr="00B01A51" w:rsidRDefault="003F08C7" w:rsidP="003F08C7">
      <w:pPr>
        <w:ind w:firstLine="0"/>
        <w:jc w:val="center"/>
        <w:rPr>
          <w:b/>
          <w:noProof/>
          <w:sz w:val="28"/>
          <w:szCs w:val="28"/>
        </w:rPr>
      </w:pPr>
    </w:p>
    <w:p w14:paraId="3BBE1D7C" w14:textId="77777777" w:rsidR="003F08C7" w:rsidRPr="00B01A51" w:rsidRDefault="003F08C7" w:rsidP="003F08C7">
      <w:pPr>
        <w:ind w:firstLine="0"/>
        <w:jc w:val="center"/>
        <w:rPr>
          <w:b/>
          <w:noProof/>
          <w:sz w:val="40"/>
          <w:szCs w:val="48"/>
        </w:rPr>
      </w:pPr>
      <w:r w:rsidRPr="00B01A51">
        <w:rPr>
          <w:b/>
          <w:noProof/>
          <w:sz w:val="40"/>
          <w:szCs w:val="48"/>
        </w:rPr>
        <w:t>Обосновывающие материалы</w:t>
      </w:r>
    </w:p>
    <w:p w14:paraId="3364ED29" w14:textId="41EB0FF1" w:rsidR="00F5780A" w:rsidRPr="00B01A51" w:rsidRDefault="00F5780A" w:rsidP="00F5780A">
      <w:pPr>
        <w:ind w:firstLine="0"/>
        <w:jc w:val="center"/>
        <w:rPr>
          <w:b/>
          <w:noProof/>
          <w:sz w:val="28"/>
          <w:szCs w:val="28"/>
        </w:rPr>
      </w:pPr>
    </w:p>
    <w:p w14:paraId="71CF666A" w14:textId="77777777" w:rsidR="00F5780A" w:rsidRPr="00B01A51" w:rsidRDefault="00F5780A" w:rsidP="00F5780A">
      <w:pPr>
        <w:ind w:firstLine="0"/>
        <w:jc w:val="center"/>
        <w:rPr>
          <w:b/>
          <w:noProof/>
          <w:sz w:val="28"/>
          <w:szCs w:val="28"/>
        </w:rPr>
      </w:pPr>
    </w:p>
    <w:p w14:paraId="39E5E9B1" w14:textId="6CF5DADC" w:rsidR="00521CB5" w:rsidRPr="00B01A51" w:rsidRDefault="00521CB5" w:rsidP="00F5780A">
      <w:pPr>
        <w:ind w:firstLine="0"/>
        <w:jc w:val="center"/>
        <w:rPr>
          <w:b/>
          <w:noProof/>
          <w:sz w:val="32"/>
          <w:szCs w:val="32"/>
        </w:rPr>
      </w:pPr>
      <w:r w:rsidRPr="00B01A51">
        <w:rPr>
          <w:b/>
          <w:noProof/>
          <w:sz w:val="32"/>
          <w:szCs w:val="32"/>
        </w:rPr>
        <w:t>Глава 7</w:t>
      </w:r>
      <w:r w:rsidR="00F5780A" w:rsidRPr="00B01A51">
        <w:rPr>
          <w:b/>
          <w:noProof/>
          <w:sz w:val="32"/>
          <w:szCs w:val="32"/>
        </w:rPr>
        <w:t xml:space="preserve">. </w:t>
      </w:r>
      <w:r w:rsidRPr="00B01A51">
        <w:rPr>
          <w:b/>
          <w:noProof/>
          <w:sz w:val="32"/>
          <w:szCs w:val="32"/>
        </w:rPr>
        <w:t>Предложения по строительству, реконструкции, техническому перевооружению и (или) модернизации источников тепловой энергии</w:t>
      </w:r>
    </w:p>
    <w:p w14:paraId="08F5BDFC" w14:textId="77777777" w:rsidR="00F5780A" w:rsidRPr="00B01A51" w:rsidRDefault="00F5780A" w:rsidP="00F5780A">
      <w:pPr>
        <w:ind w:firstLine="0"/>
        <w:jc w:val="center"/>
        <w:rPr>
          <w:b/>
          <w:noProof/>
          <w:sz w:val="32"/>
          <w:szCs w:val="32"/>
        </w:rPr>
      </w:pPr>
    </w:p>
    <w:p w14:paraId="7680B0E9" w14:textId="77777777" w:rsidR="000E70ED" w:rsidRPr="00B01A51" w:rsidRDefault="000E70ED" w:rsidP="00F14A24">
      <w:pPr>
        <w:spacing w:line="276" w:lineRule="auto"/>
        <w:ind w:left="-680"/>
        <w:jc w:val="center"/>
        <w:rPr>
          <w:b/>
          <w:noProof/>
          <w:sz w:val="48"/>
          <w:szCs w:val="48"/>
        </w:rPr>
        <w:sectPr w:rsidR="000E70ED" w:rsidRPr="00B01A51" w:rsidSect="00917E27">
          <w:footerReference w:type="default" r:id="rId9"/>
          <w:headerReference w:type="first" r:id="rId10"/>
          <w:footerReference w:type="first" r:id="rId11"/>
          <w:type w:val="continuous"/>
          <w:pgSz w:w="11906" w:h="16838"/>
          <w:pgMar w:top="1134" w:right="850" w:bottom="1134" w:left="1701" w:header="284" w:footer="425" w:gutter="0"/>
          <w:cols w:space="708"/>
          <w:titlePg/>
          <w:docGrid w:linePitch="360"/>
        </w:sectPr>
      </w:pPr>
    </w:p>
    <w:p w14:paraId="01AA6C10" w14:textId="77777777" w:rsidR="00087BB3" w:rsidRPr="00FE5242" w:rsidRDefault="00087BB3" w:rsidP="00087BB3">
      <w:pPr>
        <w:ind w:firstLine="29"/>
        <w:jc w:val="center"/>
        <w:rPr>
          <w:highlight w:val="yellow"/>
        </w:rPr>
      </w:pPr>
      <w:bookmarkStart w:id="0" w:name="_Hlk227594900"/>
      <w:r w:rsidRPr="00733DD1">
        <w:rPr>
          <w:rFonts w:cs="Times New Roman"/>
          <w:b/>
          <w:bCs/>
          <w:sz w:val="24"/>
          <w:szCs w:val="24"/>
        </w:rPr>
        <w:lastRenderedPageBreak/>
        <w:t>МУНИЦИПАЛЬНОЕ УНИТАРНОЕ ПРЕДПРИЯТИЕ «ЖАТАЙТЕПЛОСЕТЬ» ГОРОДСКОГО ОКРУГА «ЖАТАЙ»</w:t>
      </w:r>
    </w:p>
    <w:tbl>
      <w:tblPr>
        <w:tblW w:w="5321" w:type="pct"/>
        <w:jc w:val="center"/>
        <w:tblLook w:val="0000" w:firstRow="0" w:lastRow="0" w:firstColumn="0" w:lastColumn="0" w:noHBand="0" w:noVBand="0"/>
      </w:tblPr>
      <w:tblGrid>
        <w:gridCol w:w="5245"/>
        <w:gridCol w:w="4711"/>
      </w:tblGrid>
      <w:tr w:rsidR="00087BB3" w:rsidRPr="00CF530E" w14:paraId="40FEF2E5" w14:textId="77777777" w:rsidTr="00087BB3">
        <w:trPr>
          <w:trHeight w:val="432"/>
          <w:jc w:val="center"/>
        </w:trPr>
        <w:tc>
          <w:tcPr>
            <w:tcW w:w="2634" w:type="pct"/>
            <w:vAlign w:val="center"/>
          </w:tcPr>
          <w:p w14:paraId="0200457C" w14:textId="77777777" w:rsidR="00087BB3" w:rsidRPr="00CF530E" w:rsidRDefault="00087BB3" w:rsidP="00087BB3">
            <w:pPr>
              <w:widowControl w:val="0"/>
              <w:suppressAutoHyphens/>
              <w:ind w:left="454"/>
              <w:jc w:val="left"/>
              <w:rPr>
                <w:sz w:val="24"/>
                <w:szCs w:val="24"/>
              </w:rPr>
            </w:pPr>
          </w:p>
          <w:p w14:paraId="5F7644D8" w14:textId="77777777" w:rsidR="00087BB3" w:rsidRPr="00CF530E" w:rsidRDefault="00087BB3" w:rsidP="00087BB3">
            <w:pPr>
              <w:widowControl w:val="0"/>
              <w:suppressAutoHyphens/>
              <w:jc w:val="left"/>
              <w:rPr>
                <w:sz w:val="24"/>
                <w:szCs w:val="24"/>
              </w:rPr>
            </w:pPr>
            <w:r w:rsidRPr="00CF530E">
              <w:rPr>
                <w:sz w:val="24"/>
                <w:szCs w:val="24"/>
              </w:rPr>
              <w:t>УТВЕРЖДЕНО:</w:t>
            </w:r>
          </w:p>
          <w:p w14:paraId="573BF60B" w14:textId="77777777" w:rsidR="00087BB3" w:rsidRPr="00CF530E" w:rsidRDefault="00087BB3" w:rsidP="00087BB3">
            <w:pPr>
              <w:widowControl w:val="0"/>
              <w:jc w:val="left"/>
              <w:rPr>
                <w:sz w:val="24"/>
                <w:szCs w:val="24"/>
              </w:rPr>
            </w:pPr>
            <w:r w:rsidRPr="00CF530E">
              <w:rPr>
                <w:sz w:val="24"/>
                <w:szCs w:val="24"/>
              </w:rPr>
              <w:t>Глава администрации</w:t>
            </w:r>
          </w:p>
          <w:p w14:paraId="325AE58E" w14:textId="77777777" w:rsidR="00087BB3" w:rsidRPr="00CF530E" w:rsidRDefault="00087BB3" w:rsidP="00087BB3">
            <w:pPr>
              <w:widowControl w:val="0"/>
              <w:jc w:val="left"/>
              <w:rPr>
                <w:sz w:val="24"/>
                <w:szCs w:val="24"/>
              </w:rPr>
            </w:pPr>
            <w:r w:rsidRPr="00CF530E">
              <w:rPr>
                <w:sz w:val="24"/>
                <w:szCs w:val="24"/>
              </w:rPr>
              <w:t>Городского округа «</w:t>
            </w:r>
            <w:proofErr w:type="spellStart"/>
            <w:r w:rsidRPr="00CF530E">
              <w:rPr>
                <w:sz w:val="24"/>
                <w:szCs w:val="24"/>
              </w:rPr>
              <w:t>Жатай</w:t>
            </w:r>
            <w:proofErr w:type="spellEnd"/>
            <w:r w:rsidRPr="00CF530E">
              <w:rPr>
                <w:sz w:val="24"/>
                <w:szCs w:val="24"/>
              </w:rPr>
              <w:t>»</w:t>
            </w:r>
          </w:p>
          <w:p w14:paraId="64253F17" w14:textId="77777777" w:rsidR="00087BB3" w:rsidRPr="00CF530E" w:rsidRDefault="00087BB3" w:rsidP="00087BB3">
            <w:pPr>
              <w:widowControl w:val="0"/>
              <w:ind w:left="454"/>
              <w:jc w:val="left"/>
              <w:rPr>
                <w:sz w:val="24"/>
                <w:szCs w:val="24"/>
              </w:rPr>
            </w:pPr>
          </w:p>
          <w:p w14:paraId="03F252A4" w14:textId="77777777" w:rsidR="00087BB3" w:rsidRPr="00CF530E" w:rsidRDefault="00087BB3" w:rsidP="00087BB3">
            <w:pPr>
              <w:widowControl w:val="0"/>
              <w:ind w:left="454"/>
              <w:jc w:val="left"/>
              <w:rPr>
                <w:sz w:val="24"/>
                <w:szCs w:val="24"/>
              </w:rPr>
            </w:pPr>
          </w:p>
          <w:p w14:paraId="025905AB" w14:textId="77777777" w:rsidR="00087BB3" w:rsidRPr="00CF530E" w:rsidRDefault="00087BB3" w:rsidP="00087BB3">
            <w:pPr>
              <w:widowControl w:val="0"/>
              <w:ind w:left="454"/>
              <w:jc w:val="left"/>
              <w:rPr>
                <w:sz w:val="24"/>
                <w:szCs w:val="24"/>
              </w:rPr>
            </w:pPr>
          </w:p>
          <w:p w14:paraId="2C3B2B6B" w14:textId="77777777" w:rsidR="00087BB3" w:rsidRPr="00CF530E" w:rsidRDefault="00087BB3" w:rsidP="00087BB3">
            <w:pPr>
              <w:widowControl w:val="0"/>
              <w:suppressAutoHyphens/>
              <w:jc w:val="left"/>
              <w:rPr>
                <w:sz w:val="24"/>
                <w:szCs w:val="24"/>
              </w:rPr>
            </w:pPr>
            <w:r w:rsidRPr="00CF530E">
              <w:rPr>
                <w:sz w:val="24"/>
                <w:szCs w:val="24"/>
              </w:rPr>
              <w:t>_______________Е.Н. Исаева</w:t>
            </w:r>
          </w:p>
          <w:p w14:paraId="74FD677C" w14:textId="77777777" w:rsidR="00087BB3" w:rsidRPr="00CF530E" w:rsidRDefault="00087BB3" w:rsidP="00087BB3">
            <w:pPr>
              <w:widowControl w:val="0"/>
              <w:suppressAutoHyphens/>
              <w:ind w:left="454"/>
              <w:jc w:val="left"/>
              <w:rPr>
                <w:sz w:val="24"/>
                <w:szCs w:val="24"/>
              </w:rPr>
            </w:pPr>
          </w:p>
        </w:tc>
        <w:tc>
          <w:tcPr>
            <w:tcW w:w="2366" w:type="pct"/>
          </w:tcPr>
          <w:p w14:paraId="3877F90F" w14:textId="77777777" w:rsidR="00087BB3" w:rsidRPr="005E7AE8" w:rsidRDefault="00087BB3" w:rsidP="00087BB3">
            <w:pPr>
              <w:widowControl w:val="0"/>
              <w:suppressAutoHyphens/>
              <w:ind w:left="747"/>
              <w:rPr>
                <w:sz w:val="24"/>
                <w:szCs w:val="24"/>
              </w:rPr>
            </w:pPr>
          </w:p>
          <w:p w14:paraId="6D9A7569" w14:textId="77777777" w:rsidR="00087BB3" w:rsidRPr="005E7AE8" w:rsidRDefault="00087BB3" w:rsidP="00087BB3">
            <w:pPr>
              <w:widowControl w:val="0"/>
              <w:suppressAutoHyphens/>
              <w:ind w:left="170"/>
              <w:rPr>
                <w:sz w:val="24"/>
                <w:szCs w:val="24"/>
              </w:rPr>
            </w:pPr>
            <w:r w:rsidRPr="005E7AE8">
              <w:rPr>
                <w:sz w:val="24"/>
                <w:szCs w:val="24"/>
              </w:rPr>
              <w:t>РАЗРАБОТАНО:</w:t>
            </w:r>
          </w:p>
          <w:p w14:paraId="5997297D" w14:textId="77777777" w:rsidR="00087BB3" w:rsidRPr="005E7AE8" w:rsidRDefault="00087BB3" w:rsidP="00087BB3">
            <w:pPr>
              <w:widowControl w:val="0"/>
              <w:suppressAutoHyphens/>
              <w:ind w:left="170"/>
              <w:rPr>
                <w:sz w:val="24"/>
                <w:szCs w:val="24"/>
              </w:rPr>
            </w:pPr>
            <w:r>
              <w:rPr>
                <w:sz w:val="24"/>
                <w:szCs w:val="24"/>
              </w:rPr>
              <w:t>Д</w:t>
            </w:r>
            <w:r w:rsidRPr="005E7AE8">
              <w:rPr>
                <w:sz w:val="24"/>
                <w:szCs w:val="24"/>
              </w:rPr>
              <w:t>иректор</w:t>
            </w:r>
          </w:p>
          <w:p w14:paraId="171F936E" w14:textId="77777777" w:rsidR="00087BB3" w:rsidRPr="005E7AE8" w:rsidRDefault="00087BB3" w:rsidP="00087BB3">
            <w:pPr>
              <w:widowControl w:val="0"/>
              <w:suppressAutoHyphens/>
              <w:ind w:left="170"/>
              <w:rPr>
                <w:sz w:val="24"/>
                <w:szCs w:val="24"/>
              </w:rPr>
            </w:pPr>
            <w:r>
              <w:rPr>
                <w:sz w:val="24"/>
                <w:szCs w:val="24"/>
              </w:rPr>
              <w:t>МУП</w:t>
            </w:r>
            <w:r w:rsidRPr="005E7AE8">
              <w:rPr>
                <w:sz w:val="24"/>
                <w:szCs w:val="24"/>
              </w:rPr>
              <w:t> «</w:t>
            </w:r>
            <w:r>
              <w:rPr>
                <w:sz w:val="24"/>
                <w:szCs w:val="24"/>
              </w:rPr>
              <w:t>ЖАТАЙТЕПЛОСЕТЬ</w:t>
            </w:r>
            <w:r w:rsidRPr="005E7AE8">
              <w:rPr>
                <w:sz w:val="24"/>
                <w:szCs w:val="24"/>
              </w:rPr>
              <w:t>»</w:t>
            </w:r>
          </w:p>
          <w:p w14:paraId="31678F78" w14:textId="77777777" w:rsidR="00087BB3" w:rsidRPr="005E7AE8" w:rsidRDefault="00087BB3" w:rsidP="00087BB3">
            <w:pPr>
              <w:widowControl w:val="0"/>
              <w:suppressAutoHyphens/>
              <w:ind w:left="747"/>
              <w:rPr>
                <w:sz w:val="24"/>
                <w:szCs w:val="24"/>
              </w:rPr>
            </w:pPr>
          </w:p>
          <w:p w14:paraId="6CF7C462" w14:textId="77777777" w:rsidR="00087BB3" w:rsidRPr="005E7AE8" w:rsidRDefault="00087BB3" w:rsidP="00087BB3">
            <w:pPr>
              <w:widowControl w:val="0"/>
              <w:suppressAutoHyphens/>
              <w:ind w:left="747"/>
              <w:rPr>
                <w:sz w:val="24"/>
                <w:szCs w:val="24"/>
              </w:rPr>
            </w:pPr>
          </w:p>
          <w:p w14:paraId="7835E2FA" w14:textId="77777777" w:rsidR="00087BB3" w:rsidRPr="005E7AE8" w:rsidRDefault="00087BB3" w:rsidP="00087BB3">
            <w:pPr>
              <w:widowControl w:val="0"/>
              <w:suppressAutoHyphens/>
              <w:ind w:left="747"/>
              <w:rPr>
                <w:sz w:val="24"/>
                <w:szCs w:val="24"/>
              </w:rPr>
            </w:pPr>
          </w:p>
          <w:p w14:paraId="465188EE" w14:textId="77777777" w:rsidR="00087BB3" w:rsidRPr="00CF530E" w:rsidRDefault="00087BB3" w:rsidP="00087BB3">
            <w:pPr>
              <w:widowControl w:val="0"/>
              <w:suppressAutoHyphens/>
              <w:ind w:left="747"/>
              <w:rPr>
                <w:sz w:val="24"/>
                <w:szCs w:val="24"/>
              </w:rPr>
            </w:pPr>
            <w:r w:rsidRPr="005E7AE8">
              <w:rPr>
                <w:sz w:val="24"/>
                <w:szCs w:val="24"/>
              </w:rPr>
              <w:t>_______________</w:t>
            </w:r>
            <w:r>
              <w:rPr>
                <w:sz w:val="24"/>
                <w:szCs w:val="24"/>
              </w:rPr>
              <w:t xml:space="preserve">Е.А. </w:t>
            </w:r>
            <w:proofErr w:type="spellStart"/>
            <w:r>
              <w:rPr>
                <w:sz w:val="24"/>
                <w:szCs w:val="24"/>
              </w:rPr>
              <w:t>Кискин</w:t>
            </w:r>
            <w:proofErr w:type="spellEnd"/>
          </w:p>
        </w:tc>
      </w:tr>
      <w:tr w:rsidR="00087BB3" w:rsidRPr="00CF530E" w14:paraId="457692F3" w14:textId="77777777" w:rsidTr="00087BB3">
        <w:trPr>
          <w:trHeight w:val="85"/>
          <w:jc w:val="center"/>
        </w:trPr>
        <w:tc>
          <w:tcPr>
            <w:tcW w:w="2634" w:type="pct"/>
          </w:tcPr>
          <w:p w14:paraId="0FB90C44" w14:textId="77777777" w:rsidR="00087BB3" w:rsidRPr="00CF530E" w:rsidRDefault="00087BB3" w:rsidP="00087BB3">
            <w:pPr>
              <w:widowControl w:val="0"/>
              <w:suppressAutoHyphens/>
              <w:rPr>
                <w:sz w:val="24"/>
                <w:szCs w:val="24"/>
              </w:rPr>
            </w:pPr>
            <w:r w:rsidRPr="00CF530E">
              <w:rPr>
                <w:sz w:val="24"/>
                <w:szCs w:val="24"/>
              </w:rPr>
              <w:t>«___» ________________202</w:t>
            </w:r>
            <w:r>
              <w:rPr>
                <w:sz w:val="24"/>
                <w:szCs w:val="24"/>
              </w:rPr>
              <w:t>6</w:t>
            </w:r>
            <w:r w:rsidRPr="00CF530E">
              <w:rPr>
                <w:sz w:val="24"/>
                <w:szCs w:val="24"/>
              </w:rPr>
              <w:t xml:space="preserve"> г.</w:t>
            </w:r>
          </w:p>
        </w:tc>
        <w:tc>
          <w:tcPr>
            <w:tcW w:w="2366" w:type="pct"/>
          </w:tcPr>
          <w:p w14:paraId="491854B6" w14:textId="77777777" w:rsidR="00087BB3" w:rsidRPr="00CF530E" w:rsidRDefault="00087BB3" w:rsidP="00087BB3">
            <w:pPr>
              <w:widowControl w:val="0"/>
              <w:suppressAutoHyphens/>
              <w:ind w:left="170"/>
              <w:rPr>
                <w:sz w:val="24"/>
                <w:szCs w:val="24"/>
              </w:rPr>
            </w:pPr>
            <w:r w:rsidRPr="005E7AE8">
              <w:rPr>
                <w:sz w:val="24"/>
                <w:szCs w:val="24"/>
              </w:rPr>
              <w:t>«___» ______________202</w:t>
            </w:r>
            <w:r>
              <w:rPr>
                <w:sz w:val="24"/>
                <w:szCs w:val="24"/>
              </w:rPr>
              <w:t>6</w:t>
            </w:r>
            <w:r w:rsidRPr="005E7AE8">
              <w:rPr>
                <w:sz w:val="24"/>
                <w:szCs w:val="24"/>
              </w:rPr>
              <w:t xml:space="preserve"> г.</w:t>
            </w:r>
          </w:p>
        </w:tc>
      </w:tr>
      <w:bookmarkEnd w:id="0"/>
    </w:tbl>
    <w:p w14:paraId="41FA316C" w14:textId="77777777" w:rsidR="00C348C4" w:rsidRPr="00B01A51" w:rsidRDefault="00C348C4" w:rsidP="00C348C4">
      <w:pPr>
        <w:widowControl w:val="0"/>
        <w:suppressAutoHyphens/>
      </w:pPr>
    </w:p>
    <w:p w14:paraId="76CFE603" w14:textId="77777777" w:rsidR="003F08C7" w:rsidRPr="00B01A51" w:rsidRDefault="003F08C7" w:rsidP="003F08C7">
      <w:pPr>
        <w:ind w:firstLine="0"/>
        <w:jc w:val="center"/>
        <w:rPr>
          <w:b/>
          <w:noProof/>
          <w:sz w:val="40"/>
          <w:szCs w:val="48"/>
        </w:rPr>
      </w:pPr>
      <w:r w:rsidRPr="00B01A51">
        <w:rPr>
          <w:b/>
          <w:noProof/>
          <w:sz w:val="40"/>
          <w:szCs w:val="48"/>
        </w:rPr>
        <w:t>Актуализация схемы теплоснабжения</w:t>
      </w:r>
    </w:p>
    <w:p w14:paraId="20B7E6B2" w14:textId="77777777" w:rsidR="003F08C7" w:rsidRPr="00B01A51" w:rsidRDefault="003F08C7" w:rsidP="003F08C7">
      <w:pPr>
        <w:ind w:firstLine="0"/>
        <w:jc w:val="center"/>
        <w:rPr>
          <w:b/>
          <w:noProof/>
          <w:sz w:val="40"/>
          <w:szCs w:val="48"/>
        </w:rPr>
      </w:pPr>
      <w:r w:rsidRPr="00B01A51">
        <w:rPr>
          <w:b/>
          <w:noProof/>
          <w:sz w:val="40"/>
          <w:szCs w:val="48"/>
        </w:rPr>
        <w:t>городского округа</w:t>
      </w:r>
    </w:p>
    <w:p w14:paraId="4A19F9D4" w14:textId="77777777" w:rsidR="003F08C7" w:rsidRPr="00B01A51" w:rsidRDefault="003F08C7" w:rsidP="003F08C7">
      <w:pPr>
        <w:ind w:firstLine="0"/>
        <w:jc w:val="center"/>
        <w:rPr>
          <w:b/>
          <w:noProof/>
          <w:sz w:val="40"/>
          <w:szCs w:val="48"/>
        </w:rPr>
      </w:pPr>
      <w:r w:rsidRPr="00B01A51">
        <w:rPr>
          <w:b/>
          <w:noProof/>
          <w:sz w:val="40"/>
          <w:szCs w:val="48"/>
        </w:rPr>
        <w:t>город Жатай РС (Я)</w:t>
      </w:r>
    </w:p>
    <w:p w14:paraId="61921893" w14:textId="77777777" w:rsidR="003F08C7" w:rsidRPr="00B01A51" w:rsidRDefault="003F08C7" w:rsidP="003F08C7">
      <w:pPr>
        <w:ind w:firstLine="0"/>
        <w:jc w:val="center"/>
        <w:rPr>
          <w:b/>
          <w:noProof/>
          <w:sz w:val="28"/>
          <w:szCs w:val="28"/>
        </w:rPr>
      </w:pPr>
    </w:p>
    <w:p w14:paraId="3CC5A215" w14:textId="77777777" w:rsidR="003F08C7" w:rsidRPr="00B01A51" w:rsidRDefault="003F08C7" w:rsidP="003F08C7">
      <w:pPr>
        <w:ind w:firstLine="0"/>
        <w:jc w:val="center"/>
        <w:rPr>
          <w:b/>
          <w:noProof/>
          <w:sz w:val="28"/>
          <w:szCs w:val="28"/>
        </w:rPr>
      </w:pPr>
    </w:p>
    <w:p w14:paraId="04E7E1F0" w14:textId="77777777" w:rsidR="003F08C7" w:rsidRPr="00B01A51" w:rsidRDefault="003F08C7" w:rsidP="003F08C7">
      <w:pPr>
        <w:ind w:firstLine="0"/>
        <w:jc w:val="center"/>
        <w:rPr>
          <w:b/>
          <w:noProof/>
          <w:sz w:val="28"/>
          <w:szCs w:val="28"/>
        </w:rPr>
      </w:pPr>
      <w:r w:rsidRPr="00B01A51">
        <w:rPr>
          <w:b/>
          <w:noProof/>
          <w:sz w:val="40"/>
          <w:szCs w:val="48"/>
        </w:rPr>
        <w:t>Обосновывающие материалы</w:t>
      </w:r>
    </w:p>
    <w:p w14:paraId="61D3F0C8" w14:textId="77777777" w:rsidR="00B56613" w:rsidRPr="00B01A51" w:rsidRDefault="00B56613" w:rsidP="00B56613">
      <w:pPr>
        <w:ind w:firstLine="0"/>
        <w:jc w:val="center"/>
        <w:rPr>
          <w:b/>
          <w:noProof/>
          <w:sz w:val="28"/>
          <w:szCs w:val="28"/>
        </w:rPr>
      </w:pPr>
    </w:p>
    <w:p w14:paraId="1AC91D3F" w14:textId="77777777" w:rsidR="00B56613" w:rsidRPr="00B01A51" w:rsidRDefault="00B56613" w:rsidP="00B56613">
      <w:pPr>
        <w:ind w:firstLine="0"/>
        <w:jc w:val="center"/>
        <w:rPr>
          <w:b/>
          <w:noProof/>
          <w:sz w:val="28"/>
          <w:szCs w:val="28"/>
        </w:rPr>
      </w:pPr>
    </w:p>
    <w:p w14:paraId="7A9136A1" w14:textId="77777777" w:rsidR="00521CB5" w:rsidRPr="00B01A51" w:rsidRDefault="00521CB5" w:rsidP="00521CB5">
      <w:pPr>
        <w:ind w:firstLine="0"/>
        <w:jc w:val="center"/>
        <w:rPr>
          <w:b/>
          <w:noProof/>
          <w:sz w:val="32"/>
          <w:szCs w:val="32"/>
        </w:rPr>
      </w:pPr>
      <w:r w:rsidRPr="00B01A51">
        <w:rPr>
          <w:b/>
          <w:noProof/>
          <w:sz w:val="32"/>
          <w:szCs w:val="32"/>
        </w:rPr>
        <w:t>Глава 7. Предложения по строительству, реконструкции, техническому перевооружению и (или) модернизации источников тепловой энергии</w:t>
      </w:r>
    </w:p>
    <w:p w14:paraId="195D1326" w14:textId="3DA61C95" w:rsidR="00B56613" w:rsidRPr="00B01A51" w:rsidRDefault="00B56613" w:rsidP="00296754">
      <w:pPr>
        <w:widowControl w:val="0"/>
        <w:suppressAutoHyphens/>
      </w:pPr>
    </w:p>
    <w:p w14:paraId="28A35194" w14:textId="77777777" w:rsidR="00B56613" w:rsidRPr="00B01A51" w:rsidRDefault="00B56613" w:rsidP="00296754">
      <w:pPr>
        <w:widowControl w:val="0"/>
        <w:suppressAutoHyphens/>
        <w:sectPr w:rsidR="00B56613" w:rsidRPr="00B01A51" w:rsidSect="000E70ED">
          <w:footerReference w:type="first" r:id="rId12"/>
          <w:pgSz w:w="11906" w:h="16838"/>
          <w:pgMar w:top="1134" w:right="850" w:bottom="1134" w:left="1701" w:header="284" w:footer="425" w:gutter="0"/>
          <w:cols w:space="708"/>
          <w:titlePg/>
          <w:docGrid w:linePitch="360"/>
        </w:sectPr>
      </w:pPr>
    </w:p>
    <w:p w14:paraId="2F666025" w14:textId="626D5DD4" w:rsidR="00C348C4" w:rsidRPr="00B01A51" w:rsidRDefault="00364B54" w:rsidP="00283DB0">
      <w:pPr>
        <w:pStyle w:val="a3"/>
      </w:pPr>
      <w:r w:rsidRPr="00B01A51">
        <w:lastRenderedPageBreak/>
        <w:t>СОДЕРЖАНИЕ</w:t>
      </w:r>
    </w:p>
    <w:sdt>
      <w:sdtPr>
        <w:rPr>
          <w:rFonts w:ascii="Times New Roman" w:eastAsiaTheme="minorHAnsi" w:hAnsi="Times New Roman" w:cstheme="minorBidi"/>
          <w:color w:val="auto"/>
          <w:sz w:val="26"/>
          <w:szCs w:val="22"/>
          <w:lang w:eastAsia="en-US"/>
        </w:rPr>
        <w:id w:val="51588624"/>
        <w:docPartObj>
          <w:docPartGallery w:val="Table of Contents"/>
          <w:docPartUnique/>
        </w:docPartObj>
      </w:sdtPr>
      <w:sdtEndPr>
        <w:rPr>
          <w:b/>
          <w:bCs/>
        </w:rPr>
      </w:sdtEndPr>
      <w:sdtContent>
        <w:p w14:paraId="7A72DF1A" w14:textId="75DF7474" w:rsidR="002C395C" w:rsidRPr="00B01A51" w:rsidRDefault="002C395C">
          <w:pPr>
            <w:pStyle w:val="af"/>
          </w:pPr>
        </w:p>
        <w:p w14:paraId="7912F300" w14:textId="4AE5CC86" w:rsidR="008E17EE" w:rsidRDefault="002C395C">
          <w:pPr>
            <w:pStyle w:val="11"/>
            <w:tabs>
              <w:tab w:val="right" w:leader="dot" w:pos="9345"/>
            </w:tabs>
            <w:rPr>
              <w:rFonts w:asciiTheme="minorHAnsi" w:eastAsiaTheme="minorEastAsia" w:hAnsiTheme="minorHAnsi"/>
              <w:noProof/>
              <w:sz w:val="22"/>
              <w:lang w:eastAsia="ru-RU"/>
            </w:rPr>
          </w:pPr>
          <w:r w:rsidRPr="00B01A51">
            <w:fldChar w:fldCharType="begin"/>
          </w:r>
          <w:r w:rsidRPr="00B01A51">
            <w:instrText xml:space="preserve"> TOC \o "1-3" \h \z \u </w:instrText>
          </w:r>
          <w:r w:rsidRPr="00B01A51">
            <w:fldChar w:fldCharType="separate"/>
          </w:r>
          <w:hyperlink w:anchor="_Toc204776549" w:history="1">
            <w:r w:rsidR="008E17EE" w:rsidRPr="00865C5A">
              <w:rPr>
                <w:rStyle w:val="afd"/>
                <w:noProof/>
                <w:lang w:bidi="ru-RU"/>
              </w:rPr>
              <w:t>Состав документа</w:t>
            </w:r>
            <w:r w:rsidR="008E17EE">
              <w:rPr>
                <w:noProof/>
                <w:webHidden/>
              </w:rPr>
              <w:tab/>
            </w:r>
            <w:r w:rsidR="008E17EE">
              <w:rPr>
                <w:noProof/>
                <w:webHidden/>
              </w:rPr>
              <w:fldChar w:fldCharType="begin"/>
            </w:r>
            <w:r w:rsidR="008E17EE">
              <w:rPr>
                <w:noProof/>
                <w:webHidden/>
              </w:rPr>
              <w:instrText xml:space="preserve"> PAGEREF _Toc204776549 \h </w:instrText>
            </w:r>
            <w:r w:rsidR="008E17EE">
              <w:rPr>
                <w:noProof/>
                <w:webHidden/>
              </w:rPr>
            </w:r>
            <w:r w:rsidR="008E17EE">
              <w:rPr>
                <w:noProof/>
                <w:webHidden/>
              </w:rPr>
              <w:fldChar w:fldCharType="separate"/>
            </w:r>
            <w:r w:rsidR="00C2193E">
              <w:rPr>
                <w:noProof/>
                <w:webHidden/>
              </w:rPr>
              <w:t>7</w:t>
            </w:r>
            <w:r w:rsidR="008E17EE">
              <w:rPr>
                <w:noProof/>
                <w:webHidden/>
              </w:rPr>
              <w:fldChar w:fldCharType="end"/>
            </w:r>
          </w:hyperlink>
        </w:p>
        <w:p w14:paraId="67014D6B" w14:textId="6A559996" w:rsidR="008E17EE" w:rsidRDefault="00AC305B">
          <w:pPr>
            <w:pStyle w:val="11"/>
            <w:tabs>
              <w:tab w:val="right" w:leader="dot" w:pos="9345"/>
            </w:tabs>
            <w:rPr>
              <w:rFonts w:asciiTheme="minorHAnsi" w:eastAsiaTheme="minorEastAsia" w:hAnsiTheme="minorHAnsi"/>
              <w:noProof/>
              <w:sz w:val="22"/>
              <w:lang w:eastAsia="ru-RU"/>
            </w:rPr>
          </w:pPr>
          <w:hyperlink w:anchor="_Toc204776550" w:history="1">
            <w:r w:rsidR="008E17EE" w:rsidRPr="00865C5A">
              <w:rPr>
                <w:rStyle w:val="afd"/>
                <w:noProof/>
                <w:lang w:bidi="ru-RU"/>
              </w:rPr>
              <w:t>Определения</w:t>
            </w:r>
            <w:r w:rsidR="008E17EE">
              <w:rPr>
                <w:noProof/>
                <w:webHidden/>
              </w:rPr>
              <w:tab/>
            </w:r>
            <w:r w:rsidR="008E17EE">
              <w:rPr>
                <w:noProof/>
                <w:webHidden/>
              </w:rPr>
              <w:fldChar w:fldCharType="begin"/>
            </w:r>
            <w:r w:rsidR="008E17EE">
              <w:rPr>
                <w:noProof/>
                <w:webHidden/>
              </w:rPr>
              <w:instrText xml:space="preserve"> PAGEREF _Toc204776550 \h </w:instrText>
            </w:r>
            <w:r w:rsidR="008E17EE">
              <w:rPr>
                <w:noProof/>
                <w:webHidden/>
              </w:rPr>
            </w:r>
            <w:r w:rsidR="008E17EE">
              <w:rPr>
                <w:noProof/>
                <w:webHidden/>
              </w:rPr>
              <w:fldChar w:fldCharType="separate"/>
            </w:r>
            <w:r w:rsidR="00C2193E">
              <w:rPr>
                <w:noProof/>
                <w:webHidden/>
              </w:rPr>
              <w:t>8</w:t>
            </w:r>
            <w:r w:rsidR="008E17EE">
              <w:rPr>
                <w:noProof/>
                <w:webHidden/>
              </w:rPr>
              <w:fldChar w:fldCharType="end"/>
            </w:r>
          </w:hyperlink>
        </w:p>
        <w:p w14:paraId="3803FCFB" w14:textId="0C82A8B1" w:rsidR="008E17EE" w:rsidRDefault="00AC305B">
          <w:pPr>
            <w:pStyle w:val="11"/>
            <w:tabs>
              <w:tab w:val="right" w:leader="dot" w:pos="9345"/>
            </w:tabs>
            <w:rPr>
              <w:rFonts w:asciiTheme="minorHAnsi" w:eastAsiaTheme="minorEastAsia" w:hAnsiTheme="minorHAnsi"/>
              <w:noProof/>
              <w:sz w:val="22"/>
              <w:lang w:eastAsia="ru-RU"/>
            </w:rPr>
          </w:pPr>
          <w:hyperlink w:anchor="_Toc204776551" w:history="1">
            <w:r w:rsidR="008E17EE" w:rsidRPr="00865C5A">
              <w:rPr>
                <w:rStyle w:val="afd"/>
                <w:noProof/>
                <w:lang w:bidi="ru-RU"/>
              </w:rPr>
              <w:t>Перечень принятых обозначений</w:t>
            </w:r>
            <w:r w:rsidR="008E17EE">
              <w:rPr>
                <w:noProof/>
                <w:webHidden/>
              </w:rPr>
              <w:tab/>
            </w:r>
            <w:r w:rsidR="008E17EE">
              <w:rPr>
                <w:noProof/>
                <w:webHidden/>
              </w:rPr>
              <w:fldChar w:fldCharType="begin"/>
            </w:r>
            <w:r w:rsidR="008E17EE">
              <w:rPr>
                <w:noProof/>
                <w:webHidden/>
              </w:rPr>
              <w:instrText xml:space="preserve"> PAGEREF _Toc204776551 \h </w:instrText>
            </w:r>
            <w:r w:rsidR="008E17EE">
              <w:rPr>
                <w:noProof/>
                <w:webHidden/>
              </w:rPr>
            </w:r>
            <w:r w:rsidR="008E17EE">
              <w:rPr>
                <w:noProof/>
                <w:webHidden/>
              </w:rPr>
              <w:fldChar w:fldCharType="separate"/>
            </w:r>
            <w:r w:rsidR="00C2193E">
              <w:rPr>
                <w:noProof/>
                <w:webHidden/>
              </w:rPr>
              <w:t>11</w:t>
            </w:r>
            <w:r w:rsidR="008E17EE">
              <w:rPr>
                <w:noProof/>
                <w:webHidden/>
              </w:rPr>
              <w:fldChar w:fldCharType="end"/>
            </w:r>
          </w:hyperlink>
        </w:p>
        <w:p w14:paraId="0C0CED5F" w14:textId="6B504308" w:rsidR="008E17EE" w:rsidRDefault="00AC305B">
          <w:pPr>
            <w:pStyle w:val="11"/>
            <w:tabs>
              <w:tab w:val="right" w:leader="dot" w:pos="9345"/>
            </w:tabs>
            <w:rPr>
              <w:rFonts w:asciiTheme="minorHAnsi" w:eastAsiaTheme="minorEastAsia" w:hAnsiTheme="minorHAnsi"/>
              <w:noProof/>
              <w:sz w:val="22"/>
              <w:lang w:eastAsia="ru-RU"/>
            </w:rPr>
          </w:pPr>
          <w:hyperlink w:anchor="_Toc204776552" w:history="1">
            <w:r w:rsidR="008E17EE" w:rsidRPr="00865C5A">
              <w:rPr>
                <w:rStyle w:val="afd"/>
                <w:noProof/>
              </w:rPr>
              <w:t>ГЛАВА 7. ПРЕДЛОЖЕНИЯ ПО СТРОИТЕЛЬСТВУ, РЕКОНСТРУКЦИИ, ТЕХНИЧЕСКОМУ ПЕРЕВООРУЖЕНИЮ И (ИЛИ) МОДЕРНИЗАЦИИ ИСТОЧНИКОВ ТЕПЛОВОЙ ЭНЕРГИИ</w:t>
            </w:r>
            <w:r w:rsidR="008E17EE">
              <w:rPr>
                <w:noProof/>
                <w:webHidden/>
              </w:rPr>
              <w:tab/>
            </w:r>
            <w:r w:rsidR="008E17EE">
              <w:rPr>
                <w:noProof/>
                <w:webHidden/>
              </w:rPr>
              <w:fldChar w:fldCharType="begin"/>
            </w:r>
            <w:r w:rsidR="008E17EE">
              <w:rPr>
                <w:noProof/>
                <w:webHidden/>
              </w:rPr>
              <w:instrText xml:space="preserve"> PAGEREF _Toc204776552 \h </w:instrText>
            </w:r>
            <w:r w:rsidR="008E17EE">
              <w:rPr>
                <w:noProof/>
                <w:webHidden/>
              </w:rPr>
            </w:r>
            <w:r w:rsidR="008E17EE">
              <w:rPr>
                <w:noProof/>
                <w:webHidden/>
              </w:rPr>
              <w:fldChar w:fldCharType="separate"/>
            </w:r>
            <w:r w:rsidR="00C2193E">
              <w:rPr>
                <w:noProof/>
                <w:webHidden/>
              </w:rPr>
              <w:t>12</w:t>
            </w:r>
            <w:r w:rsidR="008E17EE">
              <w:rPr>
                <w:noProof/>
                <w:webHidden/>
              </w:rPr>
              <w:fldChar w:fldCharType="end"/>
            </w:r>
          </w:hyperlink>
        </w:p>
        <w:p w14:paraId="66FB143A" w14:textId="0997F952" w:rsidR="008E17EE" w:rsidRDefault="00AC305B">
          <w:pPr>
            <w:pStyle w:val="22"/>
            <w:tabs>
              <w:tab w:val="right" w:leader="dot" w:pos="9345"/>
            </w:tabs>
            <w:rPr>
              <w:rFonts w:asciiTheme="minorHAnsi" w:eastAsiaTheme="minorEastAsia" w:hAnsiTheme="minorHAnsi"/>
              <w:noProof/>
              <w:sz w:val="22"/>
              <w:lang w:eastAsia="ru-RU"/>
            </w:rPr>
          </w:pPr>
          <w:hyperlink w:anchor="_Toc204776553" w:history="1">
            <w:r w:rsidR="008E17EE" w:rsidRPr="00865C5A">
              <w:rPr>
                <w:rStyle w:val="afd"/>
                <w:noProof/>
              </w:rPr>
              <w:t>7.1.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r w:rsidR="008E17EE">
              <w:rPr>
                <w:noProof/>
                <w:webHidden/>
              </w:rPr>
              <w:tab/>
            </w:r>
            <w:r w:rsidR="008E17EE">
              <w:rPr>
                <w:noProof/>
                <w:webHidden/>
              </w:rPr>
              <w:fldChar w:fldCharType="begin"/>
            </w:r>
            <w:r w:rsidR="008E17EE">
              <w:rPr>
                <w:noProof/>
                <w:webHidden/>
              </w:rPr>
              <w:instrText xml:space="preserve"> PAGEREF _Toc204776553 \h </w:instrText>
            </w:r>
            <w:r w:rsidR="008E17EE">
              <w:rPr>
                <w:noProof/>
                <w:webHidden/>
              </w:rPr>
            </w:r>
            <w:r w:rsidR="008E17EE">
              <w:rPr>
                <w:noProof/>
                <w:webHidden/>
              </w:rPr>
              <w:fldChar w:fldCharType="separate"/>
            </w:r>
            <w:r w:rsidR="00C2193E">
              <w:rPr>
                <w:noProof/>
                <w:webHidden/>
              </w:rPr>
              <w:t>12</w:t>
            </w:r>
            <w:r w:rsidR="008E17EE">
              <w:rPr>
                <w:noProof/>
                <w:webHidden/>
              </w:rPr>
              <w:fldChar w:fldCharType="end"/>
            </w:r>
          </w:hyperlink>
        </w:p>
        <w:p w14:paraId="4943D02F" w14:textId="2C814520" w:rsidR="008E17EE" w:rsidRDefault="00AC305B">
          <w:pPr>
            <w:pStyle w:val="22"/>
            <w:tabs>
              <w:tab w:val="right" w:leader="dot" w:pos="9345"/>
            </w:tabs>
            <w:rPr>
              <w:rFonts w:asciiTheme="minorHAnsi" w:eastAsiaTheme="minorEastAsia" w:hAnsiTheme="minorHAnsi"/>
              <w:noProof/>
              <w:sz w:val="22"/>
              <w:lang w:eastAsia="ru-RU"/>
            </w:rPr>
          </w:pPr>
          <w:hyperlink w:anchor="_Toc204776554" w:history="1">
            <w:r w:rsidR="008E17EE" w:rsidRPr="00865C5A">
              <w:rPr>
                <w:rStyle w:val="afd"/>
                <w:noProof/>
              </w:rPr>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8E17EE">
              <w:rPr>
                <w:noProof/>
                <w:webHidden/>
              </w:rPr>
              <w:tab/>
            </w:r>
            <w:r w:rsidR="008E17EE">
              <w:rPr>
                <w:noProof/>
                <w:webHidden/>
              </w:rPr>
              <w:fldChar w:fldCharType="begin"/>
            </w:r>
            <w:r w:rsidR="008E17EE">
              <w:rPr>
                <w:noProof/>
                <w:webHidden/>
              </w:rPr>
              <w:instrText xml:space="preserve"> PAGEREF _Toc204776554 \h </w:instrText>
            </w:r>
            <w:r w:rsidR="008E17EE">
              <w:rPr>
                <w:noProof/>
                <w:webHidden/>
              </w:rPr>
            </w:r>
            <w:r w:rsidR="008E17EE">
              <w:rPr>
                <w:noProof/>
                <w:webHidden/>
              </w:rPr>
              <w:fldChar w:fldCharType="separate"/>
            </w:r>
            <w:r w:rsidR="00C2193E">
              <w:rPr>
                <w:noProof/>
                <w:webHidden/>
              </w:rPr>
              <w:t>26</w:t>
            </w:r>
            <w:r w:rsidR="008E17EE">
              <w:rPr>
                <w:noProof/>
                <w:webHidden/>
              </w:rPr>
              <w:fldChar w:fldCharType="end"/>
            </w:r>
          </w:hyperlink>
        </w:p>
        <w:p w14:paraId="4996701E" w14:textId="6A46828B" w:rsidR="008E17EE" w:rsidRDefault="00AC305B">
          <w:pPr>
            <w:pStyle w:val="22"/>
            <w:tabs>
              <w:tab w:val="right" w:leader="dot" w:pos="9345"/>
            </w:tabs>
            <w:rPr>
              <w:rFonts w:asciiTheme="minorHAnsi" w:eastAsiaTheme="minorEastAsia" w:hAnsiTheme="minorHAnsi"/>
              <w:noProof/>
              <w:sz w:val="22"/>
              <w:lang w:eastAsia="ru-RU"/>
            </w:rPr>
          </w:pPr>
          <w:hyperlink w:anchor="_Toc204776555" w:history="1">
            <w:r w:rsidR="008E17EE" w:rsidRPr="00865C5A">
              <w:rPr>
                <w:rStyle w:val="afd"/>
                <w:noProof/>
              </w:rPr>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8E17EE">
              <w:rPr>
                <w:noProof/>
                <w:webHidden/>
              </w:rPr>
              <w:tab/>
            </w:r>
            <w:r w:rsidR="008E17EE">
              <w:rPr>
                <w:noProof/>
                <w:webHidden/>
              </w:rPr>
              <w:fldChar w:fldCharType="begin"/>
            </w:r>
            <w:r w:rsidR="008E17EE">
              <w:rPr>
                <w:noProof/>
                <w:webHidden/>
              </w:rPr>
              <w:instrText xml:space="preserve"> PAGEREF _Toc204776555 \h </w:instrText>
            </w:r>
            <w:r w:rsidR="008E17EE">
              <w:rPr>
                <w:noProof/>
                <w:webHidden/>
              </w:rPr>
            </w:r>
            <w:r w:rsidR="008E17EE">
              <w:rPr>
                <w:noProof/>
                <w:webHidden/>
              </w:rPr>
              <w:fldChar w:fldCharType="separate"/>
            </w:r>
            <w:r w:rsidR="00C2193E">
              <w:rPr>
                <w:noProof/>
                <w:webHidden/>
              </w:rPr>
              <w:t>26</w:t>
            </w:r>
            <w:r w:rsidR="008E17EE">
              <w:rPr>
                <w:noProof/>
                <w:webHidden/>
              </w:rPr>
              <w:fldChar w:fldCharType="end"/>
            </w:r>
          </w:hyperlink>
        </w:p>
        <w:p w14:paraId="2B580EF5" w14:textId="783D0656" w:rsidR="008E17EE" w:rsidRDefault="00AC305B">
          <w:pPr>
            <w:pStyle w:val="22"/>
            <w:tabs>
              <w:tab w:val="right" w:leader="dot" w:pos="9345"/>
            </w:tabs>
            <w:rPr>
              <w:rFonts w:asciiTheme="minorHAnsi" w:eastAsiaTheme="minorEastAsia" w:hAnsiTheme="minorHAnsi"/>
              <w:noProof/>
              <w:sz w:val="22"/>
              <w:lang w:eastAsia="ru-RU"/>
            </w:rPr>
          </w:pPr>
          <w:hyperlink w:anchor="_Toc204776556" w:history="1">
            <w:r w:rsidR="008E17EE" w:rsidRPr="00865C5A">
              <w:rPr>
                <w:rStyle w:val="afd"/>
                <w:noProof/>
              </w:rPr>
              <w:t>7.4.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w:t>
            </w:r>
            <w:r w:rsidR="008E17EE">
              <w:rPr>
                <w:noProof/>
                <w:webHidden/>
              </w:rPr>
              <w:tab/>
            </w:r>
            <w:r w:rsidR="008E17EE">
              <w:rPr>
                <w:noProof/>
                <w:webHidden/>
              </w:rPr>
              <w:fldChar w:fldCharType="begin"/>
            </w:r>
            <w:r w:rsidR="008E17EE">
              <w:rPr>
                <w:noProof/>
                <w:webHidden/>
              </w:rPr>
              <w:instrText xml:space="preserve"> PAGEREF _Toc204776556 \h </w:instrText>
            </w:r>
            <w:r w:rsidR="008E17EE">
              <w:rPr>
                <w:noProof/>
                <w:webHidden/>
              </w:rPr>
            </w:r>
            <w:r w:rsidR="008E17EE">
              <w:rPr>
                <w:noProof/>
                <w:webHidden/>
              </w:rPr>
              <w:fldChar w:fldCharType="separate"/>
            </w:r>
            <w:r w:rsidR="00C2193E">
              <w:rPr>
                <w:noProof/>
                <w:webHidden/>
              </w:rPr>
              <w:t>27</w:t>
            </w:r>
            <w:r w:rsidR="008E17EE">
              <w:rPr>
                <w:noProof/>
                <w:webHidden/>
              </w:rPr>
              <w:fldChar w:fldCharType="end"/>
            </w:r>
          </w:hyperlink>
        </w:p>
        <w:p w14:paraId="6C42A198" w14:textId="38952AEC" w:rsidR="008E17EE" w:rsidRDefault="00AC305B">
          <w:pPr>
            <w:pStyle w:val="22"/>
            <w:tabs>
              <w:tab w:val="right" w:leader="dot" w:pos="9345"/>
            </w:tabs>
            <w:rPr>
              <w:rFonts w:asciiTheme="minorHAnsi" w:eastAsiaTheme="minorEastAsia" w:hAnsiTheme="minorHAnsi"/>
              <w:noProof/>
              <w:sz w:val="22"/>
              <w:lang w:eastAsia="ru-RU"/>
            </w:rPr>
          </w:pPr>
          <w:hyperlink w:anchor="_Toc204776557" w:history="1">
            <w:r w:rsidR="008E17EE" w:rsidRPr="00865C5A">
              <w:rPr>
                <w:rStyle w:val="afd"/>
                <w:noProof/>
              </w:rPr>
              <w:t>7.5.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w:t>
            </w:r>
            <w:r w:rsidR="008E17EE">
              <w:rPr>
                <w:noProof/>
                <w:webHidden/>
              </w:rPr>
              <w:tab/>
            </w:r>
            <w:r w:rsidR="008E17EE">
              <w:rPr>
                <w:noProof/>
                <w:webHidden/>
              </w:rPr>
              <w:fldChar w:fldCharType="begin"/>
            </w:r>
            <w:r w:rsidR="008E17EE">
              <w:rPr>
                <w:noProof/>
                <w:webHidden/>
              </w:rPr>
              <w:instrText xml:space="preserve"> PAGEREF _Toc204776557 \h </w:instrText>
            </w:r>
            <w:r w:rsidR="008E17EE">
              <w:rPr>
                <w:noProof/>
                <w:webHidden/>
              </w:rPr>
            </w:r>
            <w:r w:rsidR="008E17EE">
              <w:rPr>
                <w:noProof/>
                <w:webHidden/>
              </w:rPr>
              <w:fldChar w:fldCharType="separate"/>
            </w:r>
            <w:r w:rsidR="00C2193E">
              <w:rPr>
                <w:noProof/>
                <w:webHidden/>
              </w:rPr>
              <w:t>27</w:t>
            </w:r>
            <w:r w:rsidR="008E17EE">
              <w:rPr>
                <w:noProof/>
                <w:webHidden/>
              </w:rPr>
              <w:fldChar w:fldCharType="end"/>
            </w:r>
          </w:hyperlink>
        </w:p>
        <w:p w14:paraId="533E4731" w14:textId="0760E909" w:rsidR="008E17EE" w:rsidRDefault="00AC305B">
          <w:pPr>
            <w:pStyle w:val="22"/>
            <w:tabs>
              <w:tab w:val="right" w:leader="dot" w:pos="9345"/>
            </w:tabs>
            <w:rPr>
              <w:rFonts w:asciiTheme="minorHAnsi" w:eastAsiaTheme="minorEastAsia" w:hAnsiTheme="minorHAnsi"/>
              <w:noProof/>
              <w:sz w:val="22"/>
              <w:lang w:eastAsia="ru-RU"/>
            </w:rPr>
          </w:pPr>
          <w:hyperlink w:anchor="_Toc204776558" w:history="1">
            <w:r w:rsidR="008E17EE" w:rsidRPr="00865C5A">
              <w:rPr>
                <w:rStyle w:val="afd"/>
                <w:noProof/>
              </w:rPr>
              <w:t>7.6.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8E17EE">
              <w:rPr>
                <w:noProof/>
                <w:webHidden/>
              </w:rPr>
              <w:tab/>
            </w:r>
            <w:r w:rsidR="008E17EE">
              <w:rPr>
                <w:noProof/>
                <w:webHidden/>
              </w:rPr>
              <w:fldChar w:fldCharType="begin"/>
            </w:r>
            <w:r w:rsidR="008E17EE">
              <w:rPr>
                <w:noProof/>
                <w:webHidden/>
              </w:rPr>
              <w:instrText xml:space="preserve"> PAGEREF _Toc204776558 \h </w:instrText>
            </w:r>
            <w:r w:rsidR="008E17EE">
              <w:rPr>
                <w:noProof/>
                <w:webHidden/>
              </w:rPr>
            </w:r>
            <w:r w:rsidR="008E17EE">
              <w:rPr>
                <w:noProof/>
                <w:webHidden/>
              </w:rPr>
              <w:fldChar w:fldCharType="separate"/>
            </w:r>
            <w:r w:rsidR="00C2193E">
              <w:rPr>
                <w:noProof/>
                <w:webHidden/>
              </w:rPr>
              <w:t>27</w:t>
            </w:r>
            <w:r w:rsidR="008E17EE">
              <w:rPr>
                <w:noProof/>
                <w:webHidden/>
              </w:rPr>
              <w:fldChar w:fldCharType="end"/>
            </w:r>
          </w:hyperlink>
        </w:p>
        <w:p w14:paraId="173E1020" w14:textId="31FFAB61" w:rsidR="008E17EE" w:rsidRDefault="00AC305B">
          <w:pPr>
            <w:pStyle w:val="22"/>
            <w:tabs>
              <w:tab w:val="right" w:leader="dot" w:pos="9345"/>
            </w:tabs>
            <w:rPr>
              <w:rFonts w:asciiTheme="minorHAnsi" w:eastAsiaTheme="minorEastAsia" w:hAnsiTheme="minorHAnsi"/>
              <w:noProof/>
              <w:sz w:val="22"/>
              <w:lang w:eastAsia="ru-RU"/>
            </w:rPr>
          </w:pPr>
          <w:hyperlink w:anchor="_Toc204776559" w:history="1">
            <w:r w:rsidR="008E17EE" w:rsidRPr="00865C5A">
              <w:rPr>
                <w:rStyle w:val="afd"/>
                <w:noProof/>
              </w:rPr>
              <w:t>7.7.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8E17EE">
              <w:rPr>
                <w:noProof/>
                <w:webHidden/>
              </w:rPr>
              <w:tab/>
            </w:r>
            <w:r w:rsidR="008E17EE">
              <w:rPr>
                <w:noProof/>
                <w:webHidden/>
              </w:rPr>
              <w:fldChar w:fldCharType="begin"/>
            </w:r>
            <w:r w:rsidR="008E17EE">
              <w:rPr>
                <w:noProof/>
                <w:webHidden/>
              </w:rPr>
              <w:instrText xml:space="preserve"> PAGEREF _Toc204776559 \h </w:instrText>
            </w:r>
            <w:r w:rsidR="008E17EE">
              <w:rPr>
                <w:noProof/>
                <w:webHidden/>
              </w:rPr>
            </w:r>
            <w:r w:rsidR="008E17EE">
              <w:rPr>
                <w:noProof/>
                <w:webHidden/>
              </w:rPr>
              <w:fldChar w:fldCharType="separate"/>
            </w:r>
            <w:r w:rsidR="00C2193E">
              <w:rPr>
                <w:noProof/>
                <w:webHidden/>
              </w:rPr>
              <w:t>28</w:t>
            </w:r>
            <w:r w:rsidR="008E17EE">
              <w:rPr>
                <w:noProof/>
                <w:webHidden/>
              </w:rPr>
              <w:fldChar w:fldCharType="end"/>
            </w:r>
          </w:hyperlink>
        </w:p>
        <w:p w14:paraId="42FD4FA0" w14:textId="1CFEA773" w:rsidR="008E17EE" w:rsidRDefault="00AC305B">
          <w:pPr>
            <w:pStyle w:val="22"/>
            <w:tabs>
              <w:tab w:val="right" w:leader="dot" w:pos="9345"/>
            </w:tabs>
            <w:rPr>
              <w:rFonts w:asciiTheme="minorHAnsi" w:eastAsiaTheme="minorEastAsia" w:hAnsiTheme="minorHAnsi"/>
              <w:noProof/>
              <w:sz w:val="22"/>
              <w:lang w:eastAsia="ru-RU"/>
            </w:rPr>
          </w:pPr>
          <w:hyperlink w:anchor="_Toc204776560" w:history="1">
            <w:r w:rsidR="008E17EE" w:rsidRPr="00865C5A">
              <w:rPr>
                <w:rStyle w:val="afd"/>
                <w:noProof/>
              </w:rPr>
              <w:t>7.8.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8E17EE">
              <w:rPr>
                <w:noProof/>
                <w:webHidden/>
              </w:rPr>
              <w:tab/>
            </w:r>
            <w:r w:rsidR="008E17EE">
              <w:rPr>
                <w:noProof/>
                <w:webHidden/>
              </w:rPr>
              <w:fldChar w:fldCharType="begin"/>
            </w:r>
            <w:r w:rsidR="008E17EE">
              <w:rPr>
                <w:noProof/>
                <w:webHidden/>
              </w:rPr>
              <w:instrText xml:space="preserve"> PAGEREF _Toc204776560 \h </w:instrText>
            </w:r>
            <w:r w:rsidR="008E17EE">
              <w:rPr>
                <w:noProof/>
                <w:webHidden/>
              </w:rPr>
            </w:r>
            <w:r w:rsidR="008E17EE">
              <w:rPr>
                <w:noProof/>
                <w:webHidden/>
              </w:rPr>
              <w:fldChar w:fldCharType="separate"/>
            </w:r>
            <w:r w:rsidR="00C2193E">
              <w:rPr>
                <w:noProof/>
                <w:webHidden/>
              </w:rPr>
              <w:t>28</w:t>
            </w:r>
            <w:r w:rsidR="008E17EE">
              <w:rPr>
                <w:noProof/>
                <w:webHidden/>
              </w:rPr>
              <w:fldChar w:fldCharType="end"/>
            </w:r>
          </w:hyperlink>
        </w:p>
        <w:p w14:paraId="0AE48937" w14:textId="452DDB77" w:rsidR="008E17EE" w:rsidRDefault="00AC305B">
          <w:pPr>
            <w:pStyle w:val="22"/>
            <w:tabs>
              <w:tab w:val="right" w:leader="dot" w:pos="9345"/>
            </w:tabs>
            <w:rPr>
              <w:rFonts w:asciiTheme="minorHAnsi" w:eastAsiaTheme="minorEastAsia" w:hAnsiTheme="minorHAnsi"/>
              <w:noProof/>
              <w:sz w:val="22"/>
              <w:lang w:eastAsia="ru-RU"/>
            </w:rPr>
          </w:pPr>
          <w:hyperlink w:anchor="_Toc204776561" w:history="1">
            <w:r w:rsidR="008E17EE" w:rsidRPr="00865C5A">
              <w:rPr>
                <w:rStyle w:val="afd"/>
                <w:noProof/>
              </w:rPr>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8E17EE">
              <w:rPr>
                <w:noProof/>
                <w:webHidden/>
              </w:rPr>
              <w:tab/>
            </w:r>
            <w:r w:rsidR="008E17EE">
              <w:rPr>
                <w:noProof/>
                <w:webHidden/>
              </w:rPr>
              <w:fldChar w:fldCharType="begin"/>
            </w:r>
            <w:r w:rsidR="008E17EE">
              <w:rPr>
                <w:noProof/>
                <w:webHidden/>
              </w:rPr>
              <w:instrText xml:space="preserve"> PAGEREF _Toc204776561 \h </w:instrText>
            </w:r>
            <w:r w:rsidR="008E17EE">
              <w:rPr>
                <w:noProof/>
                <w:webHidden/>
              </w:rPr>
            </w:r>
            <w:r w:rsidR="008E17EE">
              <w:rPr>
                <w:noProof/>
                <w:webHidden/>
              </w:rPr>
              <w:fldChar w:fldCharType="separate"/>
            </w:r>
            <w:r w:rsidR="00C2193E">
              <w:rPr>
                <w:noProof/>
                <w:webHidden/>
              </w:rPr>
              <w:t>28</w:t>
            </w:r>
            <w:r w:rsidR="008E17EE">
              <w:rPr>
                <w:noProof/>
                <w:webHidden/>
              </w:rPr>
              <w:fldChar w:fldCharType="end"/>
            </w:r>
          </w:hyperlink>
        </w:p>
        <w:p w14:paraId="7C70BF85" w14:textId="14C4FFDE" w:rsidR="008E17EE" w:rsidRDefault="00AC305B">
          <w:pPr>
            <w:pStyle w:val="22"/>
            <w:tabs>
              <w:tab w:val="right" w:leader="dot" w:pos="9345"/>
            </w:tabs>
            <w:rPr>
              <w:rFonts w:asciiTheme="minorHAnsi" w:eastAsiaTheme="minorEastAsia" w:hAnsiTheme="minorHAnsi"/>
              <w:noProof/>
              <w:sz w:val="22"/>
              <w:lang w:eastAsia="ru-RU"/>
            </w:rPr>
          </w:pPr>
          <w:hyperlink w:anchor="_Toc204776562" w:history="1">
            <w:r w:rsidR="008E17EE" w:rsidRPr="00865C5A">
              <w:rPr>
                <w:rStyle w:val="afd"/>
                <w:noProof/>
              </w:rPr>
              <w:t>7.10.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8E17EE">
              <w:rPr>
                <w:noProof/>
                <w:webHidden/>
              </w:rPr>
              <w:tab/>
            </w:r>
            <w:r w:rsidR="008E17EE">
              <w:rPr>
                <w:noProof/>
                <w:webHidden/>
              </w:rPr>
              <w:fldChar w:fldCharType="begin"/>
            </w:r>
            <w:r w:rsidR="008E17EE">
              <w:rPr>
                <w:noProof/>
                <w:webHidden/>
              </w:rPr>
              <w:instrText xml:space="preserve"> PAGEREF _Toc204776562 \h </w:instrText>
            </w:r>
            <w:r w:rsidR="008E17EE">
              <w:rPr>
                <w:noProof/>
                <w:webHidden/>
              </w:rPr>
            </w:r>
            <w:r w:rsidR="008E17EE">
              <w:rPr>
                <w:noProof/>
                <w:webHidden/>
              </w:rPr>
              <w:fldChar w:fldCharType="separate"/>
            </w:r>
            <w:r w:rsidR="00C2193E">
              <w:rPr>
                <w:noProof/>
                <w:webHidden/>
              </w:rPr>
              <w:t>28</w:t>
            </w:r>
            <w:r w:rsidR="008E17EE">
              <w:rPr>
                <w:noProof/>
                <w:webHidden/>
              </w:rPr>
              <w:fldChar w:fldCharType="end"/>
            </w:r>
          </w:hyperlink>
        </w:p>
        <w:p w14:paraId="0C704888" w14:textId="4FC8922C" w:rsidR="008E17EE" w:rsidRDefault="00AC305B">
          <w:pPr>
            <w:pStyle w:val="22"/>
            <w:tabs>
              <w:tab w:val="right" w:leader="dot" w:pos="9345"/>
            </w:tabs>
            <w:rPr>
              <w:rFonts w:asciiTheme="minorHAnsi" w:eastAsiaTheme="minorEastAsia" w:hAnsiTheme="minorHAnsi"/>
              <w:noProof/>
              <w:sz w:val="22"/>
              <w:lang w:eastAsia="ru-RU"/>
            </w:rPr>
          </w:pPr>
          <w:hyperlink w:anchor="_Toc204776563" w:history="1">
            <w:r w:rsidR="008E17EE" w:rsidRPr="00865C5A">
              <w:rPr>
                <w:rStyle w:val="afd"/>
                <w:noProof/>
              </w:rPr>
              <w:t>7.11. Обоснование организации индивидуального теплоснабжения в зонах застройки поселения малоэтажными жилыми зданиями</w:t>
            </w:r>
            <w:r w:rsidR="008E17EE">
              <w:rPr>
                <w:noProof/>
                <w:webHidden/>
              </w:rPr>
              <w:tab/>
            </w:r>
            <w:r w:rsidR="008E17EE">
              <w:rPr>
                <w:noProof/>
                <w:webHidden/>
              </w:rPr>
              <w:fldChar w:fldCharType="begin"/>
            </w:r>
            <w:r w:rsidR="008E17EE">
              <w:rPr>
                <w:noProof/>
                <w:webHidden/>
              </w:rPr>
              <w:instrText xml:space="preserve"> PAGEREF _Toc204776563 \h </w:instrText>
            </w:r>
            <w:r w:rsidR="008E17EE">
              <w:rPr>
                <w:noProof/>
                <w:webHidden/>
              </w:rPr>
            </w:r>
            <w:r w:rsidR="008E17EE">
              <w:rPr>
                <w:noProof/>
                <w:webHidden/>
              </w:rPr>
              <w:fldChar w:fldCharType="separate"/>
            </w:r>
            <w:r w:rsidR="00C2193E">
              <w:rPr>
                <w:noProof/>
                <w:webHidden/>
              </w:rPr>
              <w:t>29</w:t>
            </w:r>
            <w:r w:rsidR="008E17EE">
              <w:rPr>
                <w:noProof/>
                <w:webHidden/>
              </w:rPr>
              <w:fldChar w:fldCharType="end"/>
            </w:r>
          </w:hyperlink>
        </w:p>
        <w:p w14:paraId="4A9B3C95" w14:textId="7BF08C2E" w:rsidR="008E17EE" w:rsidRDefault="00AC305B">
          <w:pPr>
            <w:pStyle w:val="22"/>
            <w:tabs>
              <w:tab w:val="right" w:leader="dot" w:pos="9345"/>
            </w:tabs>
            <w:rPr>
              <w:rFonts w:asciiTheme="minorHAnsi" w:eastAsiaTheme="minorEastAsia" w:hAnsiTheme="minorHAnsi"/>
              <w:noProof/>
              <w:sz w:val="22"/>
              <w:lang w:eastAsia="ru-RU"/>
            </w:rPr>
          </w:pPr>
          <w:hyperlink w:anchor="_Toc204776564" w:history="1">
            <w:r w:rsidR="008E17EE" w:rsidRPr="00865C5A">
              <w:rPr>
                <w:rStyle w:val="afd"/>
                <w:noProof/>
              </w:rPr>
              <w:t>7.12.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r w:rsidR="008E17EE">
              <w:rPr>
                <w:noProof/>
                <w:webHidden/>
              </w:rPr>
              <w:tab/>
            </w:r>
            <w:r w:rsidR="008E17EE">
              <w:rPr>
                <w:noProof/>
                <w:webHidden/>
              </w:rPr>
              <w:fldChar w:fldCharType="begin"/>
            </w:r>
            <w:r w:rsidR="008E17EE">
              <w:rPr>
                <w:noProof/>
                <w:webHidden/>
              </w:rPr>
              <w:instrText xml:space="preserve"> PAGEREF _Toc204776564 \h </w:instrText>
            </w:r>
            <w:r w:rsidR="008E17EE">
              <w:rPr>
                <w:noProof/>
                <w:webHidden/>
              </w:rPr>
            </w:r>
            <w:r w:rsidR="008E17EE">
              <w:rPr>
                <w:noProof/>
                <w:webHidden/>
              </w:rPr>
              <w:fldChar w:fldCharType="separate"/>
            </w:r>
            <w:r w:rsidR="00C2193E">
              <w:rPr>
                <w:noProof/>
                <w:webHidden/>
              </w:rPr>
              <w:t>30</w:t>
            </w:r>
            <w:r w:rsidR="008E17EE">
              <w:rPr>
                <w:noProof/>
                <w:webHidden/>
              </w:rPr>
              <w:fldChar w:fldCharType="end"/>
            </w:r>
          </w:hyperlink>
        </w:p>
        <w:p w14:paraId="406FFC4A" w14:textId="40FFDCCE" w:rsidR="008E17EE" w:rsidRDefault="00AC305B">
          <w:pPr>
            <w:pStyle w:val="22"/>
            <w:tabs>
              <w:tab w:val="right" w:leader="dot" w:pos="9345"/>
            </w:tabs>
            <w:rPr>
              <w:rFonts w:asciiTheme="minorHAnsi" w:eastAsiaTheme="minorEastAsia" w:hAnsiTheme="minorHAnsi"/>
              <w:noProof/>
              <w:sz w:val="22"/>
              <w:lang w:eastAsia="ru-RU"/>
            </w:rPr>
          </w:pPr>
          <w:hyperlink w:anchor="_Toc204776565" w:history="1">
            <w:r w:rsidR="008E17EE" w:rsidRPr="00865C5A">
              <w:rPr>
                <w:rStyle w:val="afd"/>
                <w:noProof/>
              </w:rPr>
              <w:t>7.13.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8E17EE">
              <w:rPr>
                <w:noProof/>
                <w:webHidden/>
              </w:rPr>
              <w:tab/>
            </w:r>
            <w:r w:rsidR="008E17EE">
              <w:rPr>
                <w:noProof/>
                <w:webHidden/>
              </w:rPr>
              <w:fldChar w:fldCharType="begin"/>
            </w:r>
            <w:r w:rsidR="008E17EE">
              <w:rPr>
                <w:noProof/>
                <w:webHidden/>
              </w:rPr>
              <w:instrText xml:space="preserve"> PAGEREF _Toc204776565 \h </w:instrText>
            </w:r>
            <w:r w:rsidR="008E17EE">
              <w:rPr>
                <w:noProof/>
                <w:webHidden/>
              </w:rPr>
            </w:r>
            <w:r w:rsidR="008E17EE">
              <w:rPr>
                <w:noProof/>
                <w:webHidden/>
              </w:rPr>
              <w:fldChar w:fldCharType="separate"/>
            </w:r>
            <w:r w:rsidR="00C2193E">
              <w:rPr>
                <w:noProof/>
                <w:webHidden/>
              </w:rPr>
              <w:t>32</w:t>
            </w:r>
            <w:r w:rsidR="008E17EE">
              <w:rPr>
                <w:noProof/>
                <w:webHidden/>
              </w:rPr>
              <w:fldChar w:fldCharType="end"/>
            </w:r>
          </w:hyperlink>
        </w:p>
        <w:p w14:paraId="232E8CC2" w14:textId="0AF8A364" w:rsidR="008E17EE" w:rsidRDefault="00AC305B">
          <w:pPr>
            <w:pStyle w:val="22"/>
            <w:tabs>
              <w:tab w:val="right" w:leader="dot" w:pos="9345"/>
            </w:tabs>
            <w:rPr>
              <w:rFonts w:asciiTheme="minorHAnsi" w:eastAsiaTheme="minorEastAsia" w:hAnsiTheme="minorHAnsi"/>
              <w:noProof/>
              <w:sz w:val="22"/>
              <w:lang w:eastAsia="ru-RU"/>
            </w:rPr>
          </w:pPr>
          <w:hyperlink w:anchor="_Toc204776566" w:history="1">
            <w:r w:rsidR="008E17EE" w:rsidRPr="00865C5A">
              <w:rPr>
                <w:rStyle w:val="afd"/>
                <w:noProof/>
              </w:rPr>
              <w:t>7.14. Обоснование организации теплоснабжения в производственных зонах на территории поселения</w:t>
            </w:r>
            <w:r w:rsidR="008E17EE">
              <w:rPr>
                <w:noProof/>
                <w:webHidden/>
              </w:rPr>
              <w:tab/>
            </w:r>
            <w:r w:rsidR="008E17EE">
              <w:rPr>
                <w:noProof/>
                <w:webHidden/>
              </w:rPr>
              <w:fldChar w:fldCharType="begin"/>
            </w:r>
            <w:r w:rsidR="008E17EE">
              <w:rPr>
                <w:noProof/>
                <w:webHidden/>
              </w:rPr>
              <w:instrText xml:space="preserve"> PAGEREF _Toc204776566 \h </w:instrText>
            </w:r>
            <w:r w:rsidR="008E17EE">
              <w:rPr>
                <w:noProof/>
                <w:webHidden/>
              </w:rPr>
            </w:r>
            <w:r w:rsidR="008E17EE">
              <w:rPr>
                <w:noProof/>
                <w:webHidden/>
              </w:rPr>
              <w:fldChar w:fldCharType="separate"/>
            </w:r>
            <w:r w:rsidR="00C2193E">
              <w:rPr>
                <w:noProof/>
                <w:webHidden/>
              </w:rPr>
              <w:t>32</w:t>
            </w:r>
            <w:r w:rsidR="008E17EE">
              <w:rPr>
                <w:noProof/>
                <w:webHidden/>
              </w:rPr>
              <w:fldChar w:fldCharType="end"/>
            </w:r>
          </w:hyperlink>
        </w:p>
        <w:p w14:paraId="4BDABB34" w14:textId="5D2D42B4" w:rsidR="008E17EE" w:rsidRDefault="00AC305B">
          <w:pPr>
            <w:pStyle w:val="22"/>
            <w:tabs>
              <w:tab w:val="right" w:leader="dot" w:pos="9345"/>
            </w:tabs>
            <w:rPr>
              <w:rFonts w:asciiTheme="minorHAnsi" w:eastAsiaTheme="minorEastAsia" w:hAnsiTheme="minorHAnsi"/>
              <w:noProof/>
              <w:sz w:val="22"/>
              <w:lang w:eastAsia="ru-RU"/>
            </w:rPr>
          </w:pPr>
          <w:hyperlink w:anchor="_Toc204776567" w:history="1">
            <w:r w:rsidR="008E17EE" w:rsidRPr="00865C5A">
              <w:rPr>
                <w:rStyle w:val="afd"/>
                <w:noProof/>
              </w:rPr>
              <w:t>7.15. Результаты расчетов радиуса эффективного теплоснабжения</w:t>
            </w:r>
            <w:r w:rsidR="008E17EE">
              <w:rPr>
                <w:noProof/>
                <w:webHidden/>
              </w:rPr>
              <w:tab/>
            </w:r>
            <w:r w:rsidR="008E17EE">
              <w:rPr>
                <w:noProof/>
                <w:webHidden/>
              </w:rPr>
              <w:fldChar w:fldCharType="begin"/>
            </w:r>
            <w:r w:rsidR="008E17EE">
              <w:rPr>
                <w:noProof/>
                <w:webHidden/>
              </w:rPr>
              <w:instrText xml:space="preserve"> PAGEREF _Toc204776567 \h </w:instrText>
            </w:r>
            <w:r w:rsidR="008E17EE">
              <w:rPr>
                <w:noProof/>
                <w:webHidden/>
              </w:rPr>
            </w:r>
            <w:r w:rsidR="008E17EE">
              <w:rPr>
                <w:noProof/>
                <w:webHidden/>
              </w:rPr>
              <w:fldChar w:fldCharType="separate"/>
            </w:r>
            <w:r w:rsidR="00C2193E">
              <w:rPr>
                <w:noProof/>
                <w:webHidden/>
              </w:rPr>
              <w:t>32</w:t>
            </w:r>
            <w:r w:rsidR="008E17EE">
              <w:rPr>
                <w:noProof/>
                <w:webHidden/>
              </w:rPr>
              <w:fldChar w:fldCharType="end"/>
            </w:r>
          </w:hyperlink>
        </w:p>
        <w:p w14:paraId="214C93BB" w14:textId="3186E917" w:rsidR="008E17EE" w:rsidRDefault="00AC305B">
          <w:pPr>
            <w:pStyle w:val="22"/>
            <w:tabs>
              <w:tab w:val="right" w:leader="dot" w:pos="9345"/>
            </w:tabs>
            <w:rPr>
              <w:rFonts w:asciiTheme="minorHAnsi" w:eastAsiaTheme="minorEastAsia" w:hAnsiTheme="minorHAnsi"/>
              <w:noProof/>
              <w:sz w:val="22"/>
              <w:lang w:eastAsia="ru-RU"/>
            </w:rPr>
          </w:pPr>
          <w:hyperlink w:anchor="_Toc204776568" w:history="1">
            <w:r w:rsidR="008E17EE" w:rsidRPr="00865C5A">
              <w:rPr>
                <w:rStyle w:val="afd"/>
                <w:noProof/>
              </w:rPr>
              <w:t>7.16. Обоснование предложений по строительству, реконструкции, техническому перевооружению и (или) модернизации источников тепловой энергии, направленных на повышение надежности систем теплоснабжения, в том числе на резервирование источников тепловой энергии и (или) оборудования источников тепловой энергии в целях обеспечения надежности теплоснабжения в соответствии с критериями надежности теплоснабжения потребителей с учетом климатических условий</w:t>
            </w:r>
            <w:r w:rsidR="008E17EE">
              <w:rPr>
                <w:noProof/>
                <w:webHidden/>
              </w:rPr>
              <w:tab/>
            </w:r>
            <w:r w:rsidR="008E17EE">
              <w:rPr>
                <w:noProof/>
                <w:webHidden/>
              </w:rPr>
              <w:fldChar w:fldCharType="begin"/>
            </w:r>
            <w:r w:rsidR="008E17EE">
              <w:rPr>
                <w:noProof/>
                <w:webHidden/>
              </w:rPr>
              <w:instrText xml:space="preserve"> PAGEREF _Toc204776568 \h </w:instrText>
            </w:r>
            <w:r w:rsidR="008E17EE">
              <w:rPr>
                <w:noProof/>
                <w:webHidden/>
              </w:rPr>
            </w:r>
            <w:r w:rsidR="008E17EE">
              <w:rPr>
                <w:noProof/>
                <w:webHidden/>
              </w:rPr>
              <w:fldChar w:fldCharType="separate"/>
            </w:r>
            <w:r w:rsidR="00C2193E">
              <w:rPr>
                <w:noProof/>
                <w:webHidden/>
              </w:rPr>
              <w:t>36</w:t>
            </w:r>
            <w:r w:rsidR="008E17EE">
              <w:rPr>
                <w:noProof/>
                <w:webHidden/>
              </w:rPr>
              <w:fldChar w:fldCharType="end"/>
            </w:r>
          </w:hyperlink>
        </w:p>
        <w:p w14:paraId="11CC3E9C" w14:textId="2E036ACE" w:rsidR="008E17EE" w:rsidRDefault="00AC305B">
          <w:pPr>
            <w:pStyle w:val="22"/>
            <w:tabs>
              <w:tab w:val="right" w:leader="dot" w:pos="9345"/>
            </w:tabs>
            <w:rPr>
              <w:rFonts w:asciiTheme="minorHAnsi" w:eastAsiaTheme="minorEastAsia" w:hAnsiTheme="minorHAnsi"/>
              <w:noProof/>
              <w:sz w:val="22"/>
              <w:lang w:eastAsia="ru-RU"/>
            </w:rPr>
          </w:pPr>
          <w:hyperlink w:anchor="_Toc204776569" w:history="1">
            <w:r w:rsidR="008E17EE" w:rsidRPr="00865C5A">
              <w:rPr>
                <w:rStyle w:val="afd"/>
                <w:noProof/>
              </w:rPr>
              <w:t>7.17. Покрытие перспективной тепловой нагрузки, не обеспеченной тепловой мощностью</w:t>
            </w:r>
            <w:r w:rsidR="008E17EE">
              <w:rPr>
                <w:noProof/>
                <w:webHidden/>
              </w:rPr>
              <w:tab/>
            </w:r>
            <w:r w:rsidR="008E17EE">
              <w:rPr>
                <w:noProof/>
                <w:webHidden/>
              </w:rPr>
              <w:fldChar w:fldCharType="begin"/>
            </w:r>
            <w:r w:rsidR="008E17EE">
              <w:rPr>
                <w:noProof/>
                <w:webHidden/>
              </w:rPr>
              <w:instrText xml:space="preserve"> PAGEREF _Toc204776569 \h </w:instrText>
            </w:r>
            <w:r w:rsidR="008E17EE">
              <w:rPr>
                <w:noProof/>
                <w:webHidden/>
              </w:rPr>
            </w:r>
            <w:r w:rsidR="008E17EE">
              <w:rPr>
                <w:noProof/>
                <w:webHidden/>
              </w:rPr>
              <w:fldChar w:fldCharType="separate"/>
            </w:r>
            <w:r w:rsidR="00C2193E">
              <w:rPr>
                <w:noProof/>
                <w:webHidden/>
              </w:rPr>
              <w:t>36</w:t>
            </w:r>
            <w:r w:rsidR="008E17EE">
              <w:rPr>
                <w:noProof/>
                <w:webHidden/>
              </w:rPr>
              <w:fldChar w:fldCharType="end"/>
            </w:r>
          </w:hyperlink>
        </w:p>
        <w:p w14:paraId="638A99B2" w14:textId="30ED2BAE" w:rsidR="008E17EE" w:rsidRDefault="00AC305B">
          <w:pPr>
            <w:pStyle w:val="22"/>
            <w:tabs>
              <w:tab w:val="right" w:leader="dot" w:pos="9345"/>
            </w:tabs>
            <w:rPr>
              <w:rFonts w:asciiTheme="minorHAnsi" w:eastAsiaTheme="minorEastAsia" w:hAnsiTheme="minorHAnsi"/>
              <w:noProof/>
              <w:sz w:val="22"/>
              <w:lang w:eastAsia="ru-RU"/>
            </w:rPr>
          </w:pPr>
          <w:hyperlink w:anchor="_Toc204776570" w:history="1">
            <w:r w:rsidR="008E17EE" w:rsidRPr="00865C5A">
              <w:rPr>
                <w:rStyle w:val="afd"/>
                <w:noProof/>
              </w:rPr>
              <w:t>7.18.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8E17EE">
              <w:rPr>
                <w:noProof/>
                <w:webHidden/>
              </w:rPr>
              <w:tab/>
            </w:r>
            <w:r w:rsidR="008E17EE">
              <w:rPr>
                <w:noProof/>
                <w:webHidden/>
              </w:rPr>
              <w:fldChar w:fldCharType="begin"/>
            </w:r>
            <w:r w:rsidR="008E17EE">
              <w:rPr>
                <w:noProof/>
                <w:webHidden/>
              </w:rPr>
              <w:instrText xml:space="preserve"> PAGEREF _Toc204776570 \h </w:instrText>
            </w:r>
            <w:r w:rsidR="008E17EE">
              <w:rPr>
                <w:noProof/>
                <w:webHidden/>
              </w:rPr>
            </w:r>
            <w:r w:rsidR="008E17EE">
              <w:rPr>
                <w:noProof/>
                <w:webHidden/>
              </w:rPr>
              <w:fldChar w:fldCharType="separate"/>
            </w:r>
            <w:r w:rsidR="00C2193E">
              <w:rPr>
                <w:noProof/>
                <w:webHidden/>
              </w:rPr>
              <w:t>36</w:t>
            </w:r>
            <w:r w:rsidR="008E17EE">
              <w:rPr>
                <w:noProof/>
                <w:webHidden/>
              </w:rPr>
              <w:fldChar w:fldCharType="end"/>
            </w:r>
          </w:hyperlink>
        </w:p>
        <w:p w14:paraId="57373640" w14:textId="54BBBE66" w:rsidR="008E17EE" w:rsidRDefault="00AC305B">
          <w:pPr>
            <w:pStyle w:val="22"/>
            <w:tabs>
              <w:tab w:val="right" w:leader="dot" w:pos="9345"/>
            </w:tabs>
            <w:rPr>
              <w:rFonts w:asciiTheme="minorHAnsi" w:eastAsiaTheme="minorEastAsia" w:hAnsiTheme="minorHAnsi"/>
              <w:noProof/>
              <w:sz w:val="22"/>
              <w:lang w:eastAsia="ru-RU"/>
            </w:rPr>
          </w:pPr>
          <w:hyperlink w:anchor="_Toc204776571" w:history="1">
            <w:r w:rsidR="008E17EE" w:rsidRPr="00865C5A">
              <w:rPr>
                <w:rStyle w:val="afd"/>
                <w:noProof/>
              </w:rPr>
              <w:t>7.19. Определение перспективных режимов загрузки источников тепловой энергии по присоединенной тепловой нагрузке</w:t>
            </w:r>
            <w:r w:rsidR="008E17EE">
              <w:rPr>
                <w:noProof/>
                <w:webHidden/>
              </w:rPr>
              <w:tab/>
            </w:r>
            <w:r w:rsidR="008E17EE">
              <w:rPr>
                <w:noProof/>
                <w:webHidden/>
              </w:rPr>
              <w:fldChar w:fldCharType="begin"/>
            </w:r>
            <w:r w:rsidR="008E17EE">
              <w:rPr>
                <w:noProof/>
                <w:webHidden/>
              </w:rPr>
              <w:instrText xml:space="preserve"> PAGEREF _Toc204776571 \h </w:instrText>
            </w:r>
            <w:r w:rsidR="008E17EE">
              <w:rPr>
                <w:noProof/>
                <w:webHidden/>
              </w:rPr>
            </w:r>
            <w:r w:rsidR="008E17EE">
              <w:rPr>
                <w:noProof/>
                <w:webHidden/>
              </w:rPr>
              <w:fldChar w:fldCharType="separate"/>
            </w:r>
            <w:r w:rsidR="00C2193E">
              <w:rPr>
                <w:noProof/>
                <w:webHidden/>
              </w:rPr>
              <w:t>37</w:t>
            </w:r>
            <w:r w:rsidR="008E17EE">
              <w:rPr>
                <w:noProof/>
                <w:webHidden/>
              </w:rPr>
              <w:fldChar w:fldCharType="end"/>
            </w:r>
          </w:hyperlink>
        </w:p>
        <w:p w14:paraId="7C29275D" w14:textId="059D70D1" w:rsidR="008E17EE" w:rsidRDefault="00AC305B">
          <w:pPr>
            <w:pStyle w:val="22"/>
            <w:tabs>
              <w:tab w:val="right" w:leader="dot" w:pos="9345"/>
            </w:tabs>
            <w:rPr>
              <w:rFonts w:asciiTheme="minorHAnsi" w:eastAsiaTheme="minorEastAsia" w:hAnsiTheme="minorHAnsi"/>
              <w:noProof/>
              <w:sz w:val="22"/>
              <w:lang w:eastAsia="ru-RU"/>
            </w:rPr>
          </w:pPr>
          <w:hyperlink w:anchor="_Toc204776572" w:history="1">
            <w:r w:rsidR="008E17EE" w:rsidRPr="00865C5A">
              <w:rPr>
                <w:rStyle w:val="afd"/>
                <w:noProof/>
              </w:rPr>
              <w:t>7.20. Определение потребности в топливе и рекомендации по видам используемого топлива</w:t>
            </w:r>
            <w:r w:rsidR="008E17EE">
              <w:rPr>
                <w:noProof/>
                <w:webHidden/>
              </w:rPr>
              <w:tab/>
            </w:r>
            <w:r w:rsidR="008E17EE">
              <w:rPr>
                <w:noProof/>
                <w:webHidden/>
              </w:rPr>
              <w:fldChar w:fldCharType="begin"/>
            </w:r>
            <w:r w:rsidR="008E17EE">
              <w:rPr>
                <w:noProof/>
                <w:webHidden/>
              </w:rPr>
              <w:instrText xml:space="preserve"> PAGEREF _Toc204776572 \h </w:instrText>
            </w:r>
            <w:r w:rsidR="008E17EE">
              <w:rPr>
                <w:noProof/>
                <w:webHidden/>
              </w:rPr>
            </w:r>
            <w:r w:rsidR="008E17EE">
              <w:rPr>
                <w:noProof/>
                <w:webHidden/>
              </w:rPr>
              <w:fldChar w:fldCharType="separate"/>
            </w:r>
            <w:r w:rsidR="00C2193E">
              <w:rPr>
                <w:noProof/>
                <w:webHidden/>
              </w:rPr>
              <w:t>37</w:t>
            </w:r>
            <w:r w:rsidR="008E17EE">
              <w:rPr>
                <w:noProof/>
                <w:webHidden/>
              </w:rPr>
              <w:fldChar w:fldCharType="end"/>
            </w:r>
          </w:hyperlink>
        </w:p>
        <w:p w14:paraId="51D80D20" w14:textId="36BD86BF" w:rsidR="008E17EE" w:rsidRDefault="00AC305B">
          <w:pPr>
            <w:pStyle w:val="22"/>
            <w:tabs>
              <w:tab w:val="right" w:leader="dot" w:pos="9345"/>
            </w:tabs>
            <w:rPr>
              <w:rFonts w:asciiTheme="minorHAnsi" w:eastAsiaTheme="minorEastAsia" w:hAnsiTheme="minorHAnsi"/>
              <w:noProof/>
              <w:sz w:val="22"/>
              <w:lang w:eastAsia="ru-RU"/>
            </w:rPr>
          </w:pPr>
          <w:hyperlink w:anchor="_Toc204776573" w:history="1">
            <w:r w:rsidR="008E17EE" w:rsidRPr="00865C5A">
              <w:rPr>
                <w:rStyle w:val="afd"/>
                <w:noProof/>
              </w:rPr>
              <w:t xml:space="preserve">7.21.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разработке схемы </w:t>
            </w:r>
            <w:r w:rsidR="008E17EE" w:rsidRPr="00865C5A">
              <w:rPr>
                <w:rStyle w:val="afd"/>
                <w:noProof/>
              </w:rPr>
              <w:lastRenderedPageBreak/>
              <w:t>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8E17EE">
              <w:rPr>
                <w:noProof/>
                <w:webHidden/>
              </w:rPr>
              <w:tab/>
            </w:r>
            <w:r w:rsidR="008E17EE">
              <w:rPr>
                <w:noProof/>
                <w:webHidden/>
              </w:rPr>
              <w:fldChar w:fldCharType="begin"/>
            </w:r>
            <w:r w:rsidR="008E17EE">
              <w:rPr>
                <w:noProof/>
                <w:webHidden/>
              </w:rPr>
              <w:instrText xml:space="preserve"> PAGEREF _Toc204776573 \h </w:instrText>
            </w:r>
            <w:r w:rsidR="008E17EE">
              <w:rPr>
                <w:noProof/>
                <w:webHidden/>
              </w:rPr>
            </w:r>
            <w:r w:rsidR="008E17EE">
              <w:rPr>
                <w:noProof/>
                <w:webHidden/>
              </w:rPr>
              <w:fldChar w:fldCharType="separate"/>
            </w:r>
            <w:r w:rsidR="00C2193E">
              <w:rPr>
                <w:noProof/>
                <w:webHidden/>
              </w:rPr>
              <w:t>37</w:t>
            </w:r>
            <w:r w:rsidR="008E17EE">
              <w:rPr>
                <w:noProof/>
                <w:webHidden/>
              </w:rPr>
              <w:fldChar w:fldCharType="end"/>
            </w:r>
          </w:hyperlink>
        </w:p>
        <w:p w14:paraId="084EDBC1" w14:textId="5AEE0A6E" w:rsidR="00364B54" w:rsidRPr="00B01A51" w:rsidRDefault="002C395C">
          <w:pPr>
            <w:rPr>
              <w:b/>
              <w:bCs/>
            </w:rPr>
          </w:pPr>
          <w:r w:rsidRPr="00B01A51">
            <w:rPr>
              <w:b/>
              <w:bCs/>
            </w:rPr>
            <w:fldChar w:fldCharType="end"/>
          </w:r>
        </w:p>
        <w:p w14:paraId="23E5E594" w14:textId="2DEA15B0" w:rsidR="002C395C" w:rsidRPr="00B01A51" w:rsidRDefault="00AC305B" w:rsidP="00364B54">
          <w:pPr>
            <w:ind w:firstLine="0"/>
          </w:pPr>
        </w:p>
      </w:sdtContent>
    </w:sdt>
    <w:p w14:paraId="685DBFE9" w14:textId="77777777" w:rsidR="00364B54" w:rsidRPr="00B01A51" w:rsidRDefault="00364B54">
      <w:pPr>
        <w:spacing w:after="160" w:line="259" w:lineRule="auto"/>
        <w:ind w:firstLine="0"/>
        <w:jc w:val="left"/>
        <w:sectPr w:rsidR="00364B54" w:rsidRPr="00B01A51" w:rsidSect="0018680D">
          <w:footerReference w:type="first" r:id="rId13"/>
          <w:pgSz w:w="11906" w:h="16838"/>
          <w:pgMar w:top="1134" w:right="850" w:bottom="1134" w:left="1701" w:header="284" w:footer="425" w:gutter="0"/>
          <w:cols w:space="708"/>
          <w:titlePg/>
          <w:docGrid w:linePitch="360"/>
        </w:sectPr>
      </w:pPr>
    </w:p>
    <w:p w14:paraId="6462B8A3" w14:textId="77777777" w:rsidR="00FE5242" w:rsidRPr="00B01A51" w:rsidRDefault="00FE5242" w:rsidP="00FE5242">
      <w:pPr>
        <w:pStyle w:val="0"/>
        <w:pageBreakBefore/>
        <w:spacing w:before="0"/>
      </w:pPr>
      <w:bookmarkStart w:id="1" w:name="_Toc139374356"/>
      <w:bookmarkStart w:id="2" w:name="_Toc204776549"/>
      <w:r w:rsidRPr="00B01A51">
        <w:lastRenderedPageBreak/>
        <w:t>Состав документа</w:t>
      </w:r>
      <w:bookmarkEnd w:id="1"/>
      <w:bookmarkEnd w:id="2"/>
    </w:p>
    <w:p w14:paraId="3A523C34" w14:textId="77777777" w:rsidR="00FE5242" w:rsidRPr="00B01A51" w:rsidRDefault="00FE5242" w:rsidP="00FE5242">
      <w:r w:rsidRPr="00B01A51">
        <w:t>Обосновывающие материалы к схеме теплоснабжения, являющиеся ее неотъемлемой частью, включают следующие главы:</w:t>
      </w:r>
    </w:p>
    <w:tbl>
      <w:tblPr>
        <w:tblW w:w="5000" w:type="pct"/>
        <w:tblLook w:val="04A0" w:firstRow="1" w:lastRow="0" w:firstColumn="1" w:lastColumn="0" w:noHBand="0" w:noVBand="1"/>
      </w:tblPr>
      <w:tblGrid>
        <w:gridCol w:w="1401"/>
        <w:gridCol w:w="7954"/>
      </w:tblGrid>
      <w:tr w:rsidR="003F08C7" w:rsidRPr="00B01A51" w14:paraId="6FD9E74F" w14:textId="77777777" w:rsidTr="00DC16B4">
        <w:trPr>
          <w:trHeight w:val="510"/>
        </w:trPr>
        <w:tc>
          <w:tcPr>
            <w:tcW w:w="749" w:type="pct"/>
            <w:shd w:val="clear" w:color="auto" w:fill="auto"/>
            <w:vAlign w:val="center"/>
            <w:hideMark/>
          </w:tcPr>
          <w:p w14:paraId="05E40808" w14:textId="77777777" w:rsidR="003F08C7" w:rsidRPr="00B01A51" w:rsidRDefault="003F08C7" w:rsidP="00DC16B4">
            <w:pPr>
              <w:spacing w:line="240" w:lineRule="auto"/>
              <w:ind w:firstLine="0"/>
              <w:jc w:val="left"/>
              <w:rPr>
                <w:color w:val="000000"/>
                <w:szCs w:val="26"/>
              </w:rPr>
            </w:pPr>
            <w:bookmarkStart w:id="3" w:name="_Toc139374357"/>
            <w:r w:rsidRPr="00B01A51">
              <w:rPr>
                <w:color w:val="000000"/>
                <w:szCs w:val="26"/>
              </w:rPr>
              <w:t>Глава 1</w:t>
            </w:r>
          </w:p>
        </w:tc>
        <w:tc>
          <w:tcPr>
            <w:tcW w:w="4251" w:type="pct"/>
            <w:shd w:val="clear" w:color="auto" w:fill="auto"/>
            <w:vAlign w:val="center"/>
            <w:hideMark/>
          </w:tcPr>
          <w:p w14:paraId="1814C518" w14:textId="77777777" w:rsidR="003F08C7" w:rsidRPr="00B01A51" w:rsidRDefault="003F08C7" w:rsidP="00DC16B4">
            <w:pPr>
              <w:spacing w:line="240" w:lineRule="auto"/>
              <w:ind w:firstLine="0"/>
              <w:rPr>
                <w:color w:val="000000"/>
                <w:szCs w:val="26"/>
              </w:rPr>
            </w:pPr>
            <w:bookmarkStart w:id="4" w:name="RANGE!B3"/>
            <w:r w:rsidRPr="00B01A51">
              <w:rPr>
                <w:color w:val="000000"/>
                <w:szCs w:val="26"/>
              </w:rPr>
              <w:t>«Существующее положение в сфере производства, передачи и потребления тепловой энергии для целей теплоснабжения»;</w:t>
            </w:r>
            <w:bookmarkEnd w:id="4"/>
          </w:p>
        </w:tc>
      </w:tr>
      <w:tr w:rsidR="003F08C7" w:rsidRPr="00B01A51" w14:paraId="1FB4C8D3" w14:textId="77777777" w:rsidTr="00DC16B4">
        <w:trPr>
          <w:trHeight w:val="510"/>
        </w:trPr>
        <w:tc>
          <w:tcPr>
            <w:tcW w:w="749" w:type="pct"/>
            <w:shd w:val="clear" w:color="auto" w:fill="auto"/>
            <w:vAlign w:val="center"/>
            <w:hideMark/>
          </w:tcPr>
          <w:p w14:paraId="158BA761" w14:textId="77777777" w:rsidR="003F08C7" w:rsidRPr="00B01A51" w:rsidRDefault="003F08C7" w:rsidP="00DC16B4">
            <w:pPr>
              <w:spacing w:line="240" w:lineRule="auto"/>
              <w:ind w:firstLine="0"/>
              <w:jc w:val="left"/>
              <w:rPr>
                <w:color w:val="000000"/>
                <w:szCs w:val="26"/>
              </w:rPr>
            </w:pPr>
            <w:bookmarkStart w:id="5" w:name="_Hlk512241624" w:colFirst="1" w:colLast="1"/>
            <w:r w:rsidRPr="00B01A51">
              <w:rPr>
                <w:color w:val="000000"/>
                <w:szCs w:val="26"/>
              </w:rPr>
              <w:t>Глава 2</w:t>
            </w:r>
          </w:p>
        </w:tc>
        <w:tc>
          <w:tcPr>
            <w:tcW w:w="4251" w:type="pct"/>
            <w:shd w:val="clear" w:color="auto" w:fill="auto"/>
            <w:vAlign w:val="center"/>
            <w:hideMark/>
          </w:tcPr>
          <w:p w14:paraId="29A0FA73" w14:textId="77777777" w:rsidR="003F08C7" w:rsidRPr="00B01A51" w:rsidRDefault="003F08C7" w:rsidP="00DC16B4">
            <w:pPr>
              <w:spacing w:line="240" w:lineRule="auto"/>
              <w:ind w:firstLine="0"/>
              <w:rPr>
                <w:color w:val="000000"/>
                <w:szCs w:val="26"/>
              </w:rPr>
            </w:pPr>
            <w:r w:rsidRPr="00B01A51">
              <w:rPr>
                <w:color w:val="000000"/>
                <w:szCs w:val="26"/>
              </w:rPr>
              <w:t>«Существующее и перспективное потребление тепловой энергии на цели теплоснабжения»;</w:t>
            </w:r>
          </w:p>
        </w:tc>
      </w:tr>
      <w:tr w:rsidR="003F08C7" w:rsidRPr="00B01A51" w14:paraId="4D5E6E80" w14:textId="77777777" w:rsidTr="00DC16B4">
        <w:trPr>
          <w:trHeight w:val="510"/>
        </w:trPr>
        <w:tc>
          <w:tcPr>
            <w:tcW w:w="749" w:type="pct"/>
            <w:shd w:val="clear" w:color="auto" w:fill="auto"/>
            <w:vAlign w:val="center"/>
            <w:hideMark/>
          </w:tcPr>
          <w:p w14:paraId="7588FF38" w14:textId="77777777" w:rsidR="003F08C7" w:rsidRPr="00B01A51" w:rsidRDefault="003F08C7" w:rsidP="00DC16B4">
            <w:pPr>
              <w:spacing w:line="240" w:lineRule="auto"/>
              <w:ind w:firstLine="0"/>
              <w:jc w:val="left"/>
              <w:rPr>
                <w:color w:val="000000"/>
                <w:szCs w:val="26"/>
              </w:rPr>
            </w:pPr>
            <w:r w:rsidRPr="00B01A51">
              <w:rPr>
                <w:color w:val="000000"/>
                <w:szCs w:val="26"/>
              </w:rPr>
              <w:t>Глава 3</w:t>
            </w:r>
          </w:p>
        </w:tc>
        <w:tc>
          <w:tcPr>
            <w:tcW w:w="4251" w:type="pct"/>
            <w:shd w:val="clear" w:color="auto" w:fill="auto"/>
            <w:vAlign w:val="center"/>
            <w:hideMark/>
          </w:tcPr>
          <w:p w14:paraId="23B40CDE" w14:textId="77777777" w:rsidR="003F08C7" w:rsidRPr="00B01A51" w:rsidRDefault="003F08C7" w:rsidP="00DC16B4">
            <w:pPr>
              <w:spacing w:line="240" w:lineRule="auto"/>
              <w:ind w:firstLine="0"/>
              <w:rPr>
                <w:color w:val="000000"/>
                <w:szCs w:val="26"/>
              </w:rPr>
            </w:pPr>
            <w:r w:rsidRPr="00B01A51">
              <w:rPr>
                <w:color w:val="000000"/>
                <w:szCs w:val="26"/>
              </w:rPr>
              <w:t xml:space="preserve">«Электронная модель системы теплоснабжения Городского округа </w:t>
            </w:r>
            <w:proofErr w:type="spellStart"/>
            <w:r w:rsidRPr="00B01A51">
              <w:rPr>
                <w:color w:val="000000"/>
                <w:szCs w:val="26"/>
              </w:rPr>
              <w:t>Жатай</w:t>
            </w:r>
            <w:proofErr w:type="spellEnd"/>
            <w:r w:rsidRPr="00B01A51">
              <w:rPr>
                <w:color w:val="000000"/>
                <w:szCs w:val="26"/>
              </w:rPr>
              <w:t>»;</w:t>
            </w:r>
          </w:p>
        </w:tc>
      </w:tr>
      <w:tr w:rsidR="003F08C7" w:rsidRPr="00B01A51" w14:paraId="6A0C2799" w14:textId="77777777" w:rsidTr="00DC16B4">
        <w:trPr>
          <w:trHeight w:val="510"/>
        </w:trPr>
        <w:tc>
          <w:tcPr>
            <w:tcW w:w="749" w:type="pct"/>
            <w:shd w:val="clear" w:color="auto" w:fill="auto"/>
            <w:vAlign w:val="center"/>
            <w:hideMark/>
          </w:tcPr>
          <w:p w14:paraId="3AC1F3C6" w14:textId="77777777" w:rsidR="003F08C7" w:rsidRPr="00B01A51" w:rsidRDefault="003F08C7" w:rsidP="00DC16B4">
            <w:pPr>
              <w:spacing w:line="240" w:lineRule="auto"/>
              <w:ind w:firstLine="0"/>
              <w:jc w:val="left"/>
              <w:rPr>
                <w:color w:val="000000"/>
                <w:szCs w:val="26"/>
              </w:rPr>
            </w:pPr>
            <w:r w:rsidRPr="00B01A51">
              <w:rPr>
                <w:color w:val="000000"/>
                <w:szCs w:val="26"/>
              </w:rPr>
              <w:t>Глава 4</w:t>
            </w:r>
          </w:p>
        </w:tc>
        <w:tc>
          <w:tcPr>
            <w:tcW w:w="4251" w:type="pct"/>
            <w:shd w:val="clear" w:color="auto" w:fill="auto"/>
            <w:vAlign w:val="center"/>
            <w:hideMark/>
          </w:tcPr>
          <w:p w14:paraId="3DB1D383" w14:textId="77777777" w:rsidR="003F08C7" w:rsidRPr="00B01A51" w:rsidRDefault="003F08C7" w:rsidP="00DC16B4">
            <w:pPr>
              <w:spacing w:line="240" w:lineRule="auto"/>
              <w:ind w:firstLine="0"/>
              <w:rPr>
                <w:color w:val="000000"/>
                <w:szCs w:val="26"/>
              </w:rPr>
            </w:pPr>
            <w:r w:rsidRPr="00B01A51">
              <w:rPr>
                <w:color w:val="000000"/>
                <w:szCs w:val="26"/>
              </w:rPr>
              <w:t>«Существующее и перспективные балансы тепловой мощности источников тепловой энергии и тепловой нагрузки потребителей»;</w:t>
            </w:r>
          </w:p>
        </w:tc>
      </w:tr>
      <w:tr w:rsidR="003F08C7" w:rsidRPr="00B01A51" w14:paraId="4F8B75E4" w14:textId="77777777" w:rsidTr="00DC16B4">
        <w:trPr>
          <w:trHeight w:val="510"/>
        </w:trPr>
        <w:tc>
          <w:tcPr>
            <w:tcW w:w="749" w:type="pct"/>
            <w:shd w:val="clear" w:color="auto" w:fill="auto"/>
            <w:vAlign w:val="center"/>
            <w:hideMark/>
          </w:tcPr>
          <w:p w14:paraId="6F57FEB5" w14:textId="77777777" w:rsidR="003F08C7" w:rsidRPr="00B01A51" w:rsidRDefault="003F08C7" w:rsidP="00DC16B4">
            <w:pPr>
              <w:spacing w:line="240" w:lineRule="auto"/>
              <w:ind w:firstLine="0"/>
              <w:jc w:val="left"/>
              <w:rPr>
                <w:color w:val="000000"/>
                <w:szCs w:val="26"/>
              </w:rPr>
            </w:pPr>
            <w:r w:rsidRPr="00B01A51">
              <w:rPr>
                <w:color w:val="000000"/>
                <w:szCs w:val="26"/>
              </w:rPr>
              <w:t>Глава 5</w:t>
            </w:r>
          </w:p>
        </w:tc>
        <w:tc>
          <w:tcPr>
            <w:tcW w:w="4251" w:type="pct"/>
            <w:shd w:val="clear" w:color="auto" w:fill="auto"/>
            <w:vAlign w:val="center"/>
            <w:hideMark/>
          </w:tcPr>
          <w:p w14:paraId="1DD355B3" w14:textId="77777777" w:rsidR="003F08C7" w:rsidRPr="00B01A51" w:rsidRDefault="003F08C7" w:rsidP="00DC16B4">
            <w:pPr>
              <w:spacing w:line="240" w:lineRule="auto"/>
              <w:ind w:firstLine="0"/>
              <w:rPr>
                <w:color w:val="000000"/>
                <w:szCs w:val="26"/>
              </w:rPr>
            </w:pPr>
            <w:r w:rsidRPr="00B01A51">
              <w:rPr>
                <w:color w:val="000000"/>
                <w:szCs w:val="26"/>
              </w:rPr>
              <w:t xml:space="preserve">«Мастер-план развития систем теплоснабжения Городского округа </w:t>
            </w:r>
            <w:proofErr w:type="spellStart"/>
            <w:r w:rsidRPr="00B01A51">
              <w:rPr>
                <w:color w:val="000000"/>
                <w:szCs w:val="26"/>
              </w:rPr>
              <w:t>Жатай</w:t>
            </w:r>
            <w:proofErr w:type="spellEnd"/>
            <w:r w:rsidRPr="00B01A51">
              <w:rPr>
                <w:color w:val="000000"/>
                <w:szCs w:val="26"/>
              </w:rPr>
              <w:t>»;</w:t>
            </w:r>
          </w:p>
        </w:tc>
      </w:tr>
      <w:tr w:rsidR="003F08C7" w:rsidRPr="00B01A51" w14:paraId="2152300E" w14:textId="77777777" w:rsidTr="00DC16B4">
        <w:trPr>
          <w:trHeight w:val="510"/>
        </w:trPr>
        <w:tc>
          <w:tcPr>
            <w:tcW w:w="749" w:type="pct"/>
            <w:shd w:val="clear" w:color="auto" w:fill="auto"/>
            <w:vAlign w:val="center"/>
            <w:hideMark/>
          </w:tcPr>
          <w:p w14:paraId="343678B5" w14:textId="77777777" w:rsidR="003F08C7" w:rsidRPr="00B01A51" w:rsidRDefault="003F08C7" w:rsidP="00DC16B4">
            <w:pPr>
              <w:spacing w:line="240" w:lineRule="auto"/>
              <w:ind w:firstLine="0"/>
              <w:jc w:val="left"/>
              <w:rPr>
                <w:color w:val="000000"/>
                <w:szCs w:val="26"/>
              </w:rPr>
            </w:pPr>
            <w:r w:rsidRPr="00B01A51">
              <w:rPr>
                <w:color w:val="000000"/>
                <w:szCs w:val="26"/>
              </w:rPr>
              <w:t>Глава 6</w:t>
            </w:r>
          </w:p>
        </w:tc>
        <w:tc>
          <w:tcPr>
            <w:tcW w:w="4251" w:type="pct"/>
            <w:shd w:val="clear" w:color="auto" w:fill="auto"/>
            <w:vAlign w:val="center"/>
            <w:hideMark/>
          </w:tcPr>
          <w:p w14:paraId="28C1792B" w14:textId="77777777" w:rsidR="003F08C7" w:rsidRPr="00B01A51" w:rsidRDefault="003F08C7" w:rsidP="00DC16B4">
            <w:pPr>
              <w:spacing w:line="240" w:lineRule="auto"/>
              <w:ind w:firstLine="0"/>
              <w:rPr>
                <w:color w:val="000000"/>
                <w:szCs w:val="26"/>
              </w:rPr>
            </w:pPr>
            <w:r w:rsidRPr="00B01A51">
              <w:rPr>
                <w:color w:val="000000"/>
                <w:szCs w:val="26"/>
              </w:rPr>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B01A51">
              <w:rPr>
                <w:color w:val="000000"/>
                <w:szCs w:val="26"/>
              </w:rPr>
              <w:t>теплопотребляющими</w:t>
            </w:r>
            <w:proofErr w:type="spellEnd"/>
            <w:r w:rsidRPr="00B01A51">
              <w:rPr>
                <w:color w:val="000000"/>
                <w:szCs w:val="26"/>
              </w:rPr>
              <w:t xml:space="preserve"> установками потребителей, в том числе в аварийных режимах»;</w:t>
            </w:r>
          </w:p>
        </w:tc>
      </w:tr>
      <w:tr w:rsidR="003F08C7" w:rsidRPr="00B01A51" w14:paraId="161E1180" w14:textId="77777777" w:rsidTr="00DC16B4">
        <w:trPr>
          <w:trHeight w:val="510"/>
        </w:trPr>
        <w:tc>
          <w:tcPr>
            <w:tcW w:w="749" w:type="pct"/>
            <w:shd w:val="clear" w:color="auto" w:fill="auto"/>
            <w:vAlign w:val="center"/>
            <w:hideMark/>
          </w:tcPr>
          <w:p w14:paraId="690A3CDC" w14:textId="77777777" w:rsidR="003F08C7" w:rsidRPr="00B01A51" w:rsidRDefault="003F08C7" w:rsidP="00DC16B4">
            <w:pPr>
              <w:spacing w:line="240" w:lineRule="auto"/>
              <w:ind w:firstLine="0"/>
              <w:jc w:val="left"/>
              <w:rPr>
                <w:color w:val="000000"/>
                <w:szCs w:val="26"/>
              </w:rPr>
            </w:pPr>
            <w:r w:rsidRPr="00B01A51">
              <w:rPr>
                <w:color w:val="000000"/>
                <w:szCs w:val="26"/>
              </w:rPr>
              <w:t>Глава 7</w:t>
            </w:r>
          </w:p>
        </w:tc>
        <w:tc>
          <w:tcPr>
            <w:tcW w:w="4251" w:type="pct"/>
            <w:shd w:val="clear" w:color="auto" w:fill="auto"/>
            <w:vAlign w:val="center"/>
            <w:hideMark/>
          </w:tcPr>
          <w:p w14:paraId="48CDB178" w14:textId="77777777" w:rsidR="003F08C7" w:rsidRPr="00B01A51" w:rsidRDefault="003F08C7" w:rsidP="00DC16B4">
            <w:pPr>
              <w:spacing w:line="240" w:lineRule="auto"/>
              <w:ind w:firstLine="0"/>
              <w:rPr>
                <w:color w:val="000000"/>
                <w:szCs w:val="26"/>
              </w:rPr>
            </w:pPr>
            <w:r w:rsidRPr="00B01A51">
              <w:rPr>
                <w:color w:val="000000"/>
                <w:szCs w:val="26"/>
              </w:rPr>
              <w:t>«Предложения по строительству, реконструкции, техническому перевооружению и (или) модернизации источников тепловой энергии»;</w:t>
            </w:r>
          </w:p>
        </w:tc>
      </w:tr>
      <w:tr w:rsidR="003F08C7" w:rsidRPr="00B01A51" w14:paraId="7BC8D1F1" w14:textId="77777777" w:rsidTr="00DC16B4">
        <w:trPr>
          <w:trHeight w:val="510"/>
        </w:trPr>
        <w:tc>
          <w:tcPr>
            <w:tcW w:w="749" w:type="pct"/>
            <w:shd w:val="clear" w:color="auto" w:fill="auto"/>
            <w:vAlign w:val="center"/>
            <w:hideMark/>
          </w:tcPr>
          <w:p w14:paraId="1A922B3A" w14:textId="77777777" w:rsidR="003F08C7" w:rsidRPr="00B01A51" w:rsidRDefault="003F08C7" w:rsidP="00DC16B4">
            <w:pPr>
              <w:spacing w:line="240" w:lineRule="auto"/>
              <w:ind w:firstLine="0"/>
              <w:jc w:val="left"/>
              <w:rPr>
                <w:color w:val="000000"/>
                <w:szCs w:val="26"/>
              </w:rPr>
            </w:pPr>
            <w:r w:rsidRPr="00B01A51">
              <w:rPr>
                <w:color w:val="000000"/>
                <w:szCs w:val="26"/>
              </w:rPr>
              <w:t>Глава 8</w:t>
            </w:r>
          </w:p>
        </w:tc>
        <w:tc>
          <w:tcPr>
            <w:tcW w:w="4251" w:type="pct"/>
            <w:shd w:val="clear" w:color="auto" w:fill="auto"/>
            <w:vAlign w:val="center"/>
            <w:hideMark/>
          </w:tcPr>
          <w:p w14:paraId="74910DBC" w14:textId="77777777" w:rsidR="003F08C7" w:rsidRPr="00B01A51" w:rsidRDefault="003F08C7" w:rsidP="00DC16B4">
            <w:pPr>
              <w:spacing w:line="240" w:lineRule="auto"/>
              <w:ind w:firstLine="0"/>
              <w:rPr>
                <w:color w:val="000000"/>
                <w:szCs w:val="26"/>
              </w:rPr>
            </w:pPr>
            <w:r w:rsidRPr="00B01A51">
              <w:rPr>
                <w:color w:val="000000"/>
                <w:szCs w:val="26"/>
              </w:rPr>
              <w:t>«Предложения по строительству, реконструкции и (или) модернизации тепловых сетей»;</w:t>
            </w:r>
          </w:p>
        </w:tc>
      </w:tr>
      <w:tr w:rsidR="003F08C7" w:rsidRPr="00B01A51" w14:paraId="5CA7A5D4" w14:textId="77777777" w:rsidTr="00DC16B4">
        <w:trPr>
          <w:trHeight w:val="510"/>
        </w:trPr>
        <w:tc>
          <w:tcPr>
            <w:tcW w:w="749" w:type="pct"/>
            <w:shd w:val="clear" w:color="auto" w:fill="auto"/>
            <w:vAlign w:val="center"/>
            <w:hideMark/>
          </w:tcPr>
          <w:p w14:paraId="622AF313" w14:textId="77777777" w:rsidR="003F08C7" w:rsidRPr="00B01A51" w:rsidRDefault="003F08C7" w:rsidP="00DC16B4">
            <w:pPr>
              <w:spacing w:line="240" w:lineRule="auto"/>
              <w:ind w:firstLine="0"/>
              <w:jc w:val="left"/>
              <w:rPr>
                <w:color w:val="000000"/>
                <w:szCs w:val="26"/>
              </w:rPr>
            </w:pPr>
            <w:r w:rsidRPr="00B01A51">
              <w:rPr>
                <w:color w:val="000000"/>
                <w:szCs w:val="26"/>
              </w:rPr>
              <w:t>Глава 9</w:t>
            </w:r>
          </w:p>
        </w:tc>
        <w:tc>
          <w:tcPr>
            <w:tcW w:w="4251" w:type="pct"/>
            <w:shd w:val="clear" w:color="auto" w:fill="auto"/>
            <w:vAlign w:val="center"/>
            <w:hideMark/>
          </w:tcPr>
          <w:p w14:paraId="24BC08BB" w14:textId="77777777" w:rsidR="003F08C7" w:rsidRPr="00B01A51" w:rsidRDefault="003F08C7" w:rsidP="00DC16B4">
            <w:pPr>
              <w:spacing w:line="240" w:lineRule="auto"/>
              <w:ind w:firstLine="0"/>
              <w:rPr>
                <w:color w:val="000000"/>
                <w:szCs w:val="26"/>
              </w:rPr>
            </w:pPr>
            <w:r w:rsidRPr="00B01A51">
              <w:rPr>
                <w:color w:val="000000"/>
                <w:szCs w:val="26"/>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3F08C7" w:rsidRPr="00B01A51" w14:paraId="53AEE69D" w14:textId="77777777" w:rsidTr="00DC16B4">
        <w:trPr>
          <w:trHeight w:val="510"/>
        </w:trPr>
        <w:tc>
          <w:tcPr>
            <w:tcW w:w="749" w:type="pct"/>
            <w:shd w:val="clear" w:color="auto" w:fill="auto"/>
            <w:vAlign w:val="center"/>
            <w:hideMark/>
          </w:tcPr>
          <w:p w14:paraId="2691A330" w14:textId="77777777" w:rsidR="003F08C7" w:rsidRPr="00B01A51" w:rsidRDefault="003F08C7" w:rsidP="00DC16B4">
            <w:pPr>
              <w:spacing w:line="240" w:lineRule="auto"/>
              <w:ind w:firstLine="0"/>
              <w:jc w:val="left"/>
              <w:rPr>
                <w:color w:val="000000"/>
                <w:szCs w:val="26"/>
              </w:rPr>
            </w:pPr>
            <w:r w:rsidRPr="00B01A51">
              <w:rPr>
                <w:color w:val="000000"/>
                <w:szCs w:val="26"/>
              </w:rPr>
              <w:t>Глава 10</w:t>
            </w:r>
          </w:p>
        </w:tc>
        <w:tc>
          <w:tcPr>
            <w:tcW w:w="4251" w:type="pct"/>
            <w:shd w:val="clear" w:color="auto" w:fill="auto"/>
            <w:vAlign w:val="center"/>
            <w:hideMark/>
          </w:tcPr>
          <w:p w14:paraId="3C2E34DD" w14:textId="77777777" w:rsidR="003F08C7" w:rsidRPr="00B01A51" w:rsidRDefault="003F08C7" w:rsidP="00DC16B4">
            <w:pPr>
              <w:spacing w:line="240" w:lineRule="auto"/>
              <w:ind w:firstLine="0"/>
              <w:rPr>
                <w:color w:val="000000"/>
                <w:szCs w:val="26"/>
              </w:rPr>
            </w:pPr>
            <w:r w:rsidRPr="00B01A51">
              <w:rPr>
                <w:color w:val="000000"/>
                <w:szCs w:val="26"/>
              </w:rPr>
              <w:t>«Перспективные топливные балансы»;</w:t>
            </w:r>
          </w:p>
        </w:tc>
      </w:tr>
      <w:tr w:rsidR="003F08C7" w:rsidRPr="00B01A51" w14:paraId="50AC64B0" w14:textId="77777777" w:rsidTr="00DC16B4">
        <w:trPr>
          <w:trHeight w:val="510"/>
        </w:trPr>
        <w:tc>
          <w:tcPr>
            <w:tcW w:w="749" w:type="pct"/>
            <w:shd w:val="clear" w:color="auto" w:fill="auto"/>
            <w:vAlign w:val="center"/>
            <w:hideMark/>
          </w:tcPr>
          <w:p w14:paraId="77D1F730" w14:textId="77777777" w:rsidR="003F08C7" w:rsidRPr="00B01A51" w:rsidRDefault="003F08C7" w:rsidP="00DC16B4">
            <w:pPr>
              <w:spacing w:line="240" w:lineRule="auto"/>
              <w:ind w:firstLine="0"/>
              <w:jc w:val="left"/>
              <w:rPr>
                <w:color w:val="000000"/>
                <w:szCs w:val="26"/>
              </w:rPr>
            </w:pPr>
            <w:r w:rsidRPr="00B01A51">
              <w:rPr>
                <w:color w:val="000000"/>
                <w:szCs w:val="26"/>
              </w:rPr>
              <w:t>Глава 11</w:t>
            </w:r>
          </w:p>
        </w:tc>
        <w:tc>
          <w:tcPr>
            <w:tcW w:w="4251" w:type="pct"/>
            <w:shd w:val="clear" w:color="auto" w:fill="auto"/>
            <w:vAlign w:val="center"/>
            <w:hideMark/>
          </w:tcPr>
          <w:p w14:paraId="4D04EAB1" w14:textId="77777777" w:rsidR="003F08C7" w:rsidRPr="00B01A51" w:rsidRDefault="003F08C7" w:rsidP="00DC16B4">
            <w:pPr>
              <w:spacing w:line="240" w:lineRule="auto"/>
              <w:ind w:firstLine="0"/>
              <w:rPr>
                <w:color w:val="000000"/>
                <w:szCs w:val="26"/>
              </w:rPr>
            </w:pPr>
            <w:r w:rsidRPr="00B01A51">
              <w:rPr>
                <w:color w:val="000000"/>
                <w:szCs w:val="26"/>
              </w:rPr>
              <w:t>«Оценка надежности теплоснабжения»;</w:t>
            </w:r>
          </w:p>
        </w:tc>
      </w:tr>
      <w:tr w:rsidR="003F08C7" w:rsidRPr="00B01A51" w14:paraId="1A05ED33" w14:textId="77777777" w:rsidTr="00DC16B4">
        <w:trPr>
          <w:trHeight w:val="510"/>
        </w:trPr>
        <w:tc>
          <w:tcPr>
            <w:tcW w:w="749" w:type="pct"/>
            <w:shd w:val="clear" w:color="auto" w:fill="auto"/>
            <w:vAlign w:val="center"/>
            <w:hideMark/>
          </w:tcPr>
          <w:p w14:paraId="009F8C5B" w14:textId="77777777" w:rsidR="003F08C7" w:rsidRPr="00B01A51" w:rsidRDefault="003F08C7" w:rsidP="00DC16B4">
            <w:pPr>
              <w:spacing w:line="240" w:lineRule="auto"/>
              <w:ind w:firstLine="0"/>
              <w:jc w:val="left"/>
              <w:rPr>
                <w:color w:val="000000"/>
                <w:szCs w:val="26"/>
              </w:rPr>
            </w:pPr>
            <w:r w:rsidRPr="00B01A51">
              <w:rPr>
                <w:color w:val="000000"/>
                <w:szCs w:val="26"/>
              </w:rPr>
              <w:t>Глава 12</w:t>
            </w:r>
          </w:p>
        </w:tc>
        <w:tc>
          <w:tcPr>
            <w:tcW w:w="4251" w:type="pct"/>
            <w:shd w:val="clear" w:color="auto" w:fill="auto"/>
            <w:vAlign w:val="center"/>
            <w:hideMark/>
          </w:tcPr>
          <w:p w14:paraId="03D83F6D" w14:textId="77777777" w:rsidR="003F08C7" w:rsidRPr="00B01A51" w:rsidRDefault="003F08C7" w:rsidP="00DC16B4">
            <w:pPr>
              <w:spacing w:line="240" w:lineRule="auto"/>
              <w:ind w:firstLine="0"/>
              <w:rPr>
                <w:color w:val="000000"/>
                <w:szCs w:val="26"/>
              </w:rPr>
            </w:pPr>
            <w:r w:rsidRPr="00B01A51">
              <w:rPr>
                <w:color w:val="000000"/>
                <w:szCs w:val="26"/>
              </w:rPr>
              <w:t>«Обоснование инвестиций в строительство, реконструкцию, техническое перевооружение и (или) модернизацию»;</w:t>
            </w:r>
          </w:p>
        </w:tc>
      </w:tr>
      <w:tr w:rsidR="003F08C7" w:rsidRPr="00B01A51" w14:paraId="3A2FA8B3" w14:textId="77777777" w:rsidTr="00DC16B4">
        <w:trPr>
          <w:trHeight w:val="510"/>
        </w:trPr>
        <w:tc>
          <w:tcPr>
            <w:tcW w:w="749" w:type="pct"/>
            <w:shd w:val="clear" w:color="auto" w:fill="auto"/>
            <w:vAlign w:val="center"/>
            <w:hideMark/>
          </w:tcPr>
          <w:p w14:paraId="70699021" w14:textId="77777777" w:rsidR="003F08C7" w:rsidRPr="00B01A51" w:rsidRDefault="003F08C7" w:rsidP="00DC16B4">
            <w:pPr>
              <w:spacing w:line="240" w:lineRule="auto"/>
              <w:ind w:firstLine="0"/>
              <w:jc w:val="left"/>
              <w:rPr>
                <w:color w:val="000000"/>
                <w:szCs w:val="26"/>
              </w:rPr>
            </w:pPr>
            <w:r w:rsidRPr="00B01A51">
              <w:rPr>
                <w:color w:val="000000"/>
                <w:szCs w:val="26"/>
              </w:rPr>
              <w:t>Глава 13</w:t>
            </w:r>
          </w:p>
        </w:tc>
        <w:tc>
          <w:tcPr>
            <w:tcW w:w="4251" w:type="pct"/>
            <w:shd w:val="clear" w:color="auto" w:fill="auto"/>
            <w:vAlign w:val="center"/>
            <w:hideMark/>
          </w:tcPr>
          <w:p w14:paraId="1CCB3151" w14:textId="77777777" w:rsidR="003F08C7" w:rsidRPr="00B01A51" w:rsidRDefault="003F08C7" w:rsidP="00DC16B4">
            <w:pPr>
              <w:spacing w:line="240" w:lineRule="auto"/>
              <w:ind w:firstLine="0"/>
              <w:rPr>
                <w:color w:val="000000"/>
                <w:szCs w:val="26"/>
              </w:rPr>
            </w:pPr>
            <w:r w:rsidRPr="00B01A51">
              <w:rPr>
                <w:color w:val="000000"/>
                <w:szCs w:val="26"/>
              </w:rPr>
              <w:t xml:space="preserve">«Индикаторы развития систем теплоснабжения Городского округа </w:t>
            </w:r>
            <w:proofErr w:type="spellStart"/>
            <w:r w:rsidRPr="00B01A51">
              <w:rPr>
                <w:color w:val="000000"/>
                <w:szCs w:val="26"/>
              </w:rPr>
              <w:t>Жатай</w:t>
            </w:r>
            <w:proofErr w:type="spellEnd"/>
            <w:r w:rsidRPr="00B01A51">
              <w:rPr>
                <w:color w:val="000000"/>
                <w:szCs w:val="26"/>
              </w:rPr>
              <w:t>»;</w:t>
            </w:r>
          </w:p>
        </w:tc>
      </w:tr>
      <w:tr w:rsidR="003F08C7" w:rsidRPr="00B01A51" w14:paraId="6FA0F416" w14:textId="77777777" w:rsidTr="00DC16B4">
        <w:trPr>
          <w:trHeight w:val="510"/>
        </w:trPr>
        <w:tc>
          <w:tcPr>
            <w:tcW w:w="749" w:type="pct"/>
            <w:shd w:val="clear" w:color="auto" w:fill="auto"/>
            <w:vAlign w:val="center"/>
            <w:hideMark/>
          </w:tcPr>
          <w:p w14:paraId="51679E50" w14:textId="77777777" w:rsidR="003F08C7" w:rsidRPr="00B01A51" w:rsidRDefault="003F08C7" w:rsidP="00DC16B4">
            <w:pPr>
              <w:spacing w:line="240" w:lineRule="auto"/>
              <w:ind w:firstLine="0"/>
              <w:jc w:val="left"/>
              <w:rPr>
                <w:color w:val="000000"/>
                <w:szCs w:val="26"/>
              </w:rPr>
            </w:pPr>
            <w:r w:rsidRPr="00B01A51">
              <w:rPr>
                <w:color w:val="000000"/>
                <w:szCs w:val="26"/>
              </w:rPr>
              <w:t>Глава 14</w:t>
            </w:r>
          </w:p>
        </w:tc>
        <w:tc>
          <w:tcPr>
            <w:tcW w:w="4251" w:type="pct"/>
            <w:shd w:val="clear" w:color="auto" w:fill="auto"/>
            <w:vAlign w:val="center"/>
            <w:hideMark/>
          </w:tcPr>
          <w:p w14:paraId="0F314140" w14:textId="77777777" w:rsidR="003F08C7" w:rsidRPr="00B01A51" w:rsidRDefault="003F08C7" w:rsidP="00DC16B4">
            <w:pPr>
              <w:spacing w:line="240" w:lineRule="auto"/>
              <w:ind w:firstLine="0"/>
              <w:rPr>
                <w:color w:val="000000"/>
                <w:szCs w:val="26"/>
              </w:rPr>
            </w:pPr>
            <w:r w:rsidRPr="00B01A51">
              <w:rPr>
                <w:color w:val="000000"/>
                <w:szCs w:val="26"/>
              </w:rPr>
              <w:t>«Ценовые (тарифные) последствия»;</w:t>
            </w:r>
          </w:p>
        </w:tc>
      </w:tr>
      <w:tr w:rsidR="003F08C7" w:rsidRPr="00B01A51" w14:paraId="0FDBA390" w14:textId="77777777" w:rsidTr="00DC16B4">
        <w:trPr>
          <w:trHeight w:val="510"/>
        </w:trPr>
        <w:tc>
          <w:tcPr>
            <w:tcW w:w="749" w:type="pct"/>
            <w:shd w:val="clear" w:color="auto" w:fill="auto"/>
            <w:vAlign w:val="center"/>
            <w:hideMark/>
          </w:tcPr>
          <w:p w14:paraId="0CC0E6E8" w14:textId="77777777" w:rsidR="003F08C7" w:rsidRPr="00B01A51" w:rsidRDefault="003F08C7" w:rsidP="00DC16B4">
            <w:pPr>
              <w:spacing w:line="240" w:lineRule="auto"/>
              <w:ind w:firstLine="0"/>
              <w:jc w:val="left"/>
              <w:rPr>
                <w:color w:val="000000"/>
                <w:szCs w:val="26"/>
              </w:rPr>
            </w:pPr>
            <w:r w:rsidRPr="00B01A51">
              <w:rPr>
                <w:color w:val="000000"/>
                <w:szCs w:val="26"/>
              </w:rPr>
              <w:t>Глава 15</w:t>
            </w:r>
          </w:p>
        </w:tc>
        <w:tc>
          <w:tcPr>
            <w:tcW w:w="4251" w:type="pct"/>
            <w:shd w:val="clear" w:color="auto" w:fill="auto"/>
            <w:vAlign w:val="center"/>
            <w:hideMark/>
          </w:tcPr>
          <w:p w14:paraId="5F670FF2" w14:textId="77777777" w:rsidR="003F08C7" w:rsidRPr="00B01A51" w:rsidRDefault="003F08C7" w:rsidP="00DC16B4">
            <w:pPr>
              <w:spacing w:line="240" w:lineRule="auto"/>
              <w:ind w:firstLine="0"/>
              <w:rPr>
                <w:color w:val="000000"/>
                <w:szCs w:val="26"/>
              </w:rPr>
            </w:pPr>
            <w:r w:rsidRPr="00B01A51">
              <w:rPr>
                <w:color w:val="000000"/>
                <w:szCs w:val="26"/>
              </w:rPr>
              <w:t>«Реестр единых теплоснабжающих организаций»;</w:t>
            </w:r>
          </w:p>
        </w:tc>
      </w:tr>
      <w:tr w:rsidR="003F08C7" w:rsidRPr="00B01A51" w14:paraId="45737A44" w14:textId="77777777" w:rsidTr="00DC16B4">
        <w:trPr>
          <w:trHeight w:val="510"/>
        </w:trPr>
        <w:tc>
          <w:tcPr>
            <w:tcW w:w="749" w:type="pct"/>
            <w:shd w:val="clear" w:color="auto" w:fill="auto"/>
            <w:vAlign w:val="center"/>
            <w:hideMark/>
          </w:tcPr>
          <w:p w14:paraId="781E8D52" w14:textId="77777777" w:rsidR="003F08C7" w:rsidRPr="00B01A51" w:rsidRDefault="003F08C7" w:rsidP="00DC16B4">
            <w:pPr>
              <w:spacing w:line="240" w:lineRule="auto"/>
              <w:ind w:firstLine="0"/>
              <w:jc w:val="left"/>
              <w:rPr>
                <w:color w:val="000000"/>
                <w:szCs w:val="26"/>
              </w:rPr>
            </w:pPr>
            <w:r w:rsidRPr="00B01A51">
              <w:rPr>
                <w:color w:val="000000"/>
                <w:szCs w:val="26"/>
              </w:rPr>
              <w:t>Глава 16</w:t>
            </w:r>
          </w:p>
        </w:tc>
        <w:tc>
          <w:tcPr>
            <w:tcW w:w="4251" w:type="pct"/>
            <w:shd w:val="clear" w:color="auto" w:fill="auto"/>
            <w:vAlign w:val="center"/>
            <w:hideMark/>
          </w:tcPr>
          <w:p w14:paraId="472083F7" w14:textId="77777777" w:rsidR="003F08C7" w:rsidRPr="00B01A51" w:rsidRDefault="003F08C7" w:rsidP="00DC16B4">
            <w:pPr>
              <w:spacing w:line="240" w:lineRule="auto"/>
              <w:ind w:firstLine="0"/>
              <w:rPr>
                <w:color w:val="000000"/>
                <w:szCs w:val="26"/>
              </w:rPr>
            </w:pPr>
            <w:r w:rsidRPr="00B01A51">
              <w:rPr>
                <w:color w:val="000000"/>
                <w:szCs w:val="26"/>
              </w:rPr>
              <w:t>«Реестр мероприятий схемы теплоснабжения»;</w:t>
            </w:r>
          </w:p>
        </w:tc>
      </w:tr>
      <w:tr w:rsidR="003F08C7" w:rsidRPr="00B01A51" w14:paraId="4B7E61F0" w14:textId="77777777" w:rsidTr="00DC16B4">
        <w:trPr>
          <w:trHeight w:val="510"/>
        </w:trPr>
        <w:tc>
          <w:tcPr>
            <w:tcW w:w="749" w:type="pct"/>
            <w:shd w:val="clear" w:color="auto" w:fill="auto"/>
            <w:vAlign w:val="center"/>
            <w:hideMark/>
          </w:tcPr>
          <w:p w14:paraId="7A264CE1" w14:textId="77777777" w:rsidR="003F08C7" w:rsidRPr="00B01A51" w:rsidRDefault="003F08C7" w:rsidP="00DC16B4">
            <w:pPr>
              <w:spacing w:line="240" w:lineRule="auto"/>
              <w:ind w:firstLine="0"/>
              <w:jc w:val="left"/>
              <w:rPr>
                <w:color w:val="000000"/>
                <w:szCs w:val="26"/>
              </w:rPr>
            </w:pPr>
            <w:r w:rsidRPr="00B01A51">
              <w:rPr>
                <w:color w:val="000000"/>
                <w:szCs w:val="26"/>
              </w:rPr>
              <w:t>Глава 17</w:t>
            </w:r>
          </w:p>
        </w:tc>
        <w:tc>
          <w:tcPr>
            <w:tcW w:w="4251" w:type="pct"/>
            <w:shd w:val="clear" w:color="auto" w:fill="auto"/>
            <w:vAlign w:val="center"/>
            <w:hideMark/>
          </w:tcPr>
          <w:p w14:paraId="2A604D33" w14:textId="77777777" w:rsidR="003F08C7" w:rsidRPr="00B01A51" w:rsidRDefault="003F08C7" w:rsidP="00DC16B4">
            <w:pPr>
              <w:spacing w:line="240" w:lineRule="auto"/>
              <w:ind w:firstLine="0"/>
              <w:rPr>
                <w:color w:val="000000"/>
                <w:szCs w:val="26"/>
              </w:rPr>
            </w:pPr>
            <w:r w:rsidRPr="00B01A51">
              <w:rPr>
                <w:color w:val="000000"/>
                <w:szCs w:val="26"/>
              </w:rPr>
              <w:t>«Замечания и предложения к проекту схемы теплоснабжения»;</w:t>
            </w:r>
          </w:p>
        </w:tc>
      </w:tr>
      <w:tr w:rsidR="003F08C7" w:rsidRPr="00B01A51" w14:paraId="381F6672" w14:textId="77777777" w:rsidTr="00DC16B4">
        <w:trPr>
          <w:trHeight w:val="510"/>
        </w:trPr>
        <w:tc>
          <w:tcPr>
            <w:tcW w:w="749" w:type="pct"/>
            <w:vMerge w:val="restart"/>
            <w:shd w:val="clear" w:color="auto" w:fill="auto"/>
            <w:vAlign w:val="center"/>
            <w:hideMark/>
          </w:tcPr>
          <w:p w14:paraId="4A8007CF" w14:textId="77777777" w:rsidR="003F08C7" w:rsidRPr="00B01A51" w:rsidRDefault="003F08C7" w:rsidP="00DC16B4">
            <w:pPr>
              <w:spacing w:line="240" w:lineRule="auto"/>
              <w:ind w:firstLine="0"/>
              <w:jc w:val="left"/>
              <w:rPr>
                <w:color w:val="000000"/>
                <w:szCs w:val="26"/>
              </w:rPr>
            </w:pPr>
            <w:r w:rsidRPr="00B01A51">
              <w:rPr>
                <w:color w:val="000000"/>
                <w:szCs w:val="26"/>
              </w:rPr>
              <w:t>Глава 18</w:t>
            </w:r>
          </w:p>
        </w:tc>
        <w:tc>
          <w:tcPr>
            <w:tcW w:w="4251" w:type="pct"/>
            <w:vMerge w:val="restart"/>
            <w:shd w:val="clear" w:color="auto" w:fill="auto"/>
            <w:vAlign w:val="center"/>
            <w:hideMark/>
          </w:tcPr>
          <w:p w14:paraId="2CB85EF3" w14:textId="77777777" w:rsidR="003F08C7" w:rsidRPr="00B01A51" w:rsidRDefault="003F08C7" w:rsidP="00DC16B4">
            <w:pPr>
              <w:spacing w:line="240" w:lineRule="auto"/>
              <w:ind w:firstLine="0"/>
              <w:rPr>
                <w:color w:val="000000"/>
                <w:szCs w:val="26"/>
              </w:rPr>
            </w:pPr>
            <w:r w:rsidRPr="00B01A51">
              <w:rPr>
                <w:color w:val="000000"/>
                <w:szCs w:val="26"/>
              </w:rPr>
              <w:t>«Сводный том изменений, выполненных в доработанной и (или) актуализированной схеме теплоснабжения»;</w:t>
            </w:r>
          </w:p>
        </w:tc>
      </w:tr>
      <w:tr w:rsidR="003F08C7" w:rsidRPr="00B01A51" w14:paraId="36D06440" w14:textId="77777777" w:rsidTr="00DC16B4">
        <w:trPr>
          <w:trHeight w:val="510"/>
        </w:trPr>
        <w:tc>
          <w:tcPr>
            <w:tcW w:w="749" w:type="pct"/>
            <w:vMerge/>
            <w:vAlign w:val="center"/>
            <w:hideMark/>
          </w:tcPr>
          <w:p w14:paraId="27A9F8E9" w14:textId="77777777" w:rsidR="003F08C7" w:rsidRPr="00B01A51" w:rsidRDefault="003F08C7" w:rsidP="00DC16B4">
            <w:pPr>
              <w:spacing w:line="240" w:lineRule="auto"/>
              <w:ind w:firstLine="0"/>
              <w:jc w:val="left"/>
              <w:rPr>
                <w:color w:val="000000"/>
                <w:szCs w:val="26"/>
              </w:rPr>
            </w:pPr>
          </w:p>
        </w:tc>
        <w:tc>
          <w:tcPr>
            <w:tcW w:w="4251" w:type="pct"/>
            <w:vMerge/>
            <w:vAlign w:val="center"/>
            <w:hideMark/>
          </w:tcPr>
          <w:p w14:paraId="3EBEBFC9" w14:textId="77777777" w:rsidR="003F08C7" w:rsidRPr="00B01A51" w:rsidRDefault="003F08C7" w:rsidP="00DC16B4">
            <w:pPr>
              <w:spacing w:line="240" w:lineRule="auto"/>
              <w:ind w:firstLine="0"/>
              <w:rPr>
                <w:color w:val="000000"/>
                <w:szCs w:val="26"/>
              </w:rPr>
            </w:pPr>
          </w:p>
        </w:tc>
      </w:tr>
      <w:tr w:rsidR="003F08C7" w:rsidRPr="00B01A51" w14:paraId="27B9FDAF" w14:textId="77777777" w:rsidTr="00DC16B4">
        <w:trPr>
          <w:trHeight w:val="510"/>
        </w:trPr>
        <w:tc>
          <w:tcPr>
            <w:tcW w:w="749" w:type="pct"/>
            <w:vMerge/>
            <w:vAlign w:val="center"/>
            <w:hideMark/>
          </w:tcPr>
          <w:p w14:paraId="73A2CA1B" w14:textId="77777777" w:rsidR="003F08C7" w:rsidRPr="00B01A51" w:rsidRDefault="003F08C7" w:rsidP="00DC16B4">
            <w:pPr>
              <w:spacing w:line="240" w:lineRule="auto"/>
              <w:ind w:firstLine="0"/>
              <w:jc w:val="left"/>
              <w:rPr>
                <w:color w:val="000000"/>
                <w:szCs w:val="26"/>
              </w:rPr>
            </w:pPr>
          </w:p>
        </w:tc>
        <w:tc>
          <w:tcPr>
            <w:tcW w:w="4251" w:type="pct"/>
            <w:vMerge/>
            <w:vAlign w:val="center"/>
            <w:hideMark/>
          </w:tcPr>
          <w:p w14:paraId="47306C5D" w14:textId="77777777" w:rsidR="003F08C7" w:rsidRPr="00B01A51" w:rsidRDefault="003F08C7" w:rsidP="00DC16B4">
            <w:pPr>
              <w:spacing w:line="240" w:lineRule="auto"/>
              <w:ind w:firstLine="0"/>
              <w:rPr>
                <w:color w:val="000000"/>
                <w:szCs w:val="26"/>
              </w:rPr>
            </w:pPr>
          </w:p>
        </w:tc>
      </w:tr>
      <w:tr w:rsidR="003F08C7" w:rsidRPr="00B01A51" w14:paraId="367B223C" w14:textId="77777777" w:rsidTr="00DC16B4">
        <w:trPr>
          <w:trHeight w:val="510"/>
        </w:trPr>
        <w:tc>
          <w:tcPr>
            <w:tcW w:w="749" w:type="pct"/>
            <w:vAlign w:val="center"/>
          </w:tcPr>
          <w:p w14:paraId="2545EA82" w14:textId="77777777" w:rsidR="003F08C7" w:rsidRPr="00B01A51" w:rsidRDefault="003F08C7" w:rsidP="00DC16B4">
            <w:pPr>
              <w:spacing w:line="240" w:lineRule="auto"/>
              <w:ind w:firstLine="0"/>
              <w:jc w:val="left"/>
              <w:rPr>
                <w:color w:val="000000"/>
                <w:szCs w:val="26"/>
              </w:rPr>
            </w:pPr>
            <w:r w:rsidRPr="00B01A51">
              <w:rPr>
                <w:color w:val="000000"/>
                <w:szCs w:val="26"/>
              </w:rPr>
              <w:t>Глава 19</w:t>
            </w:r>
          </w:p>
        </w:tc>
        <w:tc>
          <w:tcPr>
            <w:tcW w:w="4251" w:type="pct"/>
            <w:vAlign w:val="center"/>
          </w:tcPr>
          <w:p w14:paraId="06423F18" w14:textId="77777777" w:rsidR="003F08C7" w:rsidRPr="00B01A51" w:rsidRDefault="003F08C7" w:rsidP="00DC16B4">
            <w:pPr>
              <w:spacing w:line="240" w:lineRule="auto"/>
              <w:ind w:firstLine="0"/>
              <w:rPr>
                <w:color w:val="000000"/>
                <w:szCs w:val="26"/>
              </w:rPr>
            </w:pPr>
            <w:r w:rsidRPr="00B01A51">
              <w:rPr>
                <w:color w:val="000000"/>
                <w:szCs w:val="26"/>
              </w:rPr>
              <w:t>«Оценка экологической безопасности теплоснабжения»</w:t>
            </w:r>
          </w:p>
        </w:tc>
      </w:tr>
    </w:tbl>
    <w:p w14:paraId="56BE025C" w14:textId="494F8D09" w:rsidR="00FE5242" w:rsidRPr="00B01A51" w:rsidRDefault="00FE5242" w:rsidP="00FE5242">
      <w:pPr>
        <w:pStyle w:val="0"/>
        <w:spacing w:before="0"/>
      </w:pPr>
      <w:bookmarkStart w:id="6" w:name="_Toc204776550"/>
      <w:bookmarkEnd w:id="5"/>
      <w:r w:rsidRPr="00B01A51">
        <w:lastRenderedPageBreak/>
        <w:t>Определения</w:t>
      </w:r>
      <w:bookmarkEnd w:id="3"/>
      <w:bookmarkEnd w:id="6"/>
    </w:p>
    <w:p w14:paraId="526D65E0" w14:textId="77777777" w:rsidR="00FE5242" w:rsidRPr="00B01A51" w:rsidRDefault="00FE5242" w:rsidP="00FE5242">
      <w:r w:rsidRPr="00B01A51">
        <w:t>В настоящей работе применяются следующие термины с соответствующими определениями:</w:t>
      </w:r>
    </w:p>
    <w:p w14:paraId="49EA3624" w14:textId="77777777" w:rsidR="00FE5242" w:rsidRPr="00B01A51" w:rsidRDefault="00FE5242" w:rsidP="00FE5242">
      <w:pPr>
        <w:pStyle w:val="aff"/>
        <w:spacing w:before="0" w:after="120"/>
        <w:jc w:val="left"/>
      </w:pPr>
      <w:r w:rsidRPr="00B01A51">
        <w:t>Термины и определения</w:t>
      </w:r>
    </w:p>
    <w:tbl>
      <w:tblPr>
        <w:tblW w:w="5000" w:type="pct"/>
        <w:tblLook w:val="04A0" w:firstRow="1" w:lastRow="0" w:firstColumn="1" w:lastColumn="0" w:noHBand="0" w:noVBand="1"/>
      </w:tblPr>
      <w:tblGrid>
        <w:gridCol w:w="2617"/>
        <w:gridCol w:w="6728"/>
      </w:tblGrid>
      <w:tr w:rsidR="00FE5242" w:rsidRPr="00B01A51" w14:paraId="658B00CF" w14:textId="77777777" w:rsidTr="00FE5242">
        <w:trPr>
          <w:cantSplit/>
          <w:trHeight w:val="20"/>
          <w:tblHeader/>
        </w:trPr>
        <w:tc>
          <w:tcPr>
            <w:tcW w:w="14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996A6" w14:textId="77777777" w:rsidR="00FE5242" w:rsidRPr="00B01A51" w:rsidRDefault="00FE5242" w:rsidP="00DC16B4">
            <w:pPr>
              <w:spacing w:line="240" w:lineRule="auto"/>
              <w:ind w:firstLine="0"/>
              <w:jc w:val="center"/>
              <w:rPr>
                <w:b/>
                <w:bCs/>
                <w:color w:val="000000"/>
                <w:sz w:val="22"/>
              </w:rPr>
            </w:pPr>
            <w:r w:rsidRPr="00B01A51">
              <w:rPr>
                <w:b/>
                <w:bCs/>
                <w:color w:val="000000"/>
                <w:sz w:val="22"/>
              </w:rPr>
              <w:t>Термины</w:t>
            </w:r>
          </w:p>
        </w:tc>
        <w:tc>
          <w:tcPr>
            <w:tcW w:w="3600" w:type="pct"/>
            <w:tcBorders>
              <w:top w:val="single" w:sz="4" w:space="0" w:color="auto"/>
              <w:left w:val="nil"/>
              <w:bottom w:val="single" w:sz="4" w:space="0" w:color="auto"/>
              <w:right w:val="single" w:sz="4" w:space="0" w:color="auto"/>
            </w:tcBorders>
            <w:shd w:val="clear" w:color="auto" w:fill="auto"/>
            <w:vAlign w:val="center"/>
            <w:hideMark/>
          </w:tcPr>
          <w:p w14:paraId="7A8543E7" w14:textId="77777777" w:rsidR="00FE5242" w:rsidRPr="00B01A51" w:rsidRDefault="00FE5242" w:rsidP="00DC16B4">
            <w:pPr>
              <w:spacing w:line="240" w:lineRule="auto"/>
              <w:ind w:firstLine="0"/>
              <w:jc w:val="center"/>
              <w:rPr>
                <w:b/>
                <w:bCs/>
                <w:color w:val="000000"/>
                <w:sz w:val="22"/>
              </w:rPr>
            </w:pPr>
            <w:r w:rsidRPr="00B01A51">
              <w:rPr>
                <w:b/>
                <w:bCs/>
                <w:color w:val="000000"/>
                <w:sz w:val="22"/>
              </w:rPr>
              <w:t>Определения</w:t>
            </w:r>
          </w:p>
        </w:tc>
      </w:tr>
      <w:tr w:rsidR="00FE5242" w:rsidRPr="00B01A51" w14:paraId="4EB886BA"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20AAE3D6" w14:textId="77777777" w:rsidR="00FE5242" w:rsidRPr="00B01A51" w:rsidRDefault="00FE5242" w:rsidP="00DC16B4">
            <w:pPr>
              <w:spacing w:line="240" w:lineRule="auto"/>
              <w:ind w:firstLine="0"/>
              <w:jc w:val="left"/>
              <w:rPr>
                <w:color w:val="000000"/>
                <w:sz w:val="22"/>
              </w:rPr>
            </w:pPr>
            <w:r w:rsidRPr="00B01A51">
              <w:rPr>
                <w:color w:val="000000"/>
                <w:sz w:val="22"/>
              </w:rPr>
              <w:t xml:space="preserve">Теплоснабжение </w:t>
            </w:r>
          </w:p>
        </w:tc>
        <w:tc>
          <w:tcPr>
            <w:tcW w:w="3600" w:type="pct"/>
            <w:tcBorders>
              <w:top w:val="nil"/>
              <w:left w:val="nil"/>
              <w:bottom w:val="single" w:sz="4" w:space="0" w:color="auto"/>
              <w:right w:val="single" w:sz="4" w:space="0" w:color="auto"/>
            </w:tcBorders>
            <w:shd w:val="clear" w:color="auto" w:fill="auto"/>
            <w:vAlign w:val="center"/>
            <w:hideMark/>
          </w:tcPr>
          <w:p w14:paraId="56F34C07" w14:textId="77777777" w:rsidR="00FE5242" w:rsidRPr="00B01A51" w:rsidRDefault="00FE5242" w:rsidP="00DC16B4">
            <w:pPr>
              <w:spacing w:line="240" w:lineRule="auto"/>
              <w:ind w:firstLine="0"/>
              <w:jc w:val="left"/>
              <w:rPr>
                <w:color w:val="000000"/>
                <w:sz w:val="22"/>
              </w:rPr>
            </w:pPr>
            <w:r w:rsidRPr="00B01A51">
              <w:rPr>
                <w:rFonts w:eastAsia="Calibri"/>
                <w:color w:val="000000"/>
                <w:sz w:val="22"/>
              </w:rPr>
              <w:t>Обеспечение потребителей тепловой энергии, теплоносителем, в том числе поддержание мощности</w:t>
            </w:r>
          </w:p>
        </w:tc>
      </w:tr>
      <w:tr w:rsidR="00FE5242" w:rsidRPr="00B01A51" w14:paraId="53B48346"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181573C6" w14:textId="77777777" w:rsidR="00FE5242" w:rsidRPr="00B01A51" w:rsidRDefault="00FE5242" w:rsidP="00DC16B4">
            <w:pPr>
              <w:spacing w:line="240" w:lineRule="auto"/>
              <w:ind w:firstLine="0"/>
              <w:jc w:val="left"/>
              <w:rPr>
                <w:color w:val="000000"/>
                <w:sz w:val="22"/>
              </w:rPr>
            </w:pPr>
            <w:r w:rsidRPr="00B01A51">
              <w:rPr>
                <w:color w:val="000000"/>
                <w:sz w:val="22"/>
              </w:rPr>
              <w:t>Система теплоснабжения</w:t>
            </w:r>
          </w:p>
        </w:tc>
        <w:tc>
          <w:tcPr>
            <w:tcW w:w="3600" w:type="pct"/>
            <w:tcBorders>
              <w:top w:val="nil"/>
              <w:left w:val="nil"/>
              <w:bottom w:val="single" w:sz="4" w:space="0" w:color="auto"/>
              <w:right w:val="single" w:sz="4" w:space="0" w:color="auto"/>
            </w:tcBorders>
            <w:shd w:val="clear" w:color="auto" w:fill="auto"/>
            <w:vAlign w:val="center"/>
            <w:hideMark/>
          </w:tcPr>
          <w:p w14:paraId="0A07437B" w14:textId="77777777" w:rsidR="00FE5242" w:rsidRPr="00B01A51" w:rsidRDefault="00FE5242" w:rsidP="00DC16B4">
            <w:pPr>
              <w:spacing w:line="240" w:lineRule="auto"/>
              <w:ind w:firstLine="0"/>
              <w:jc w:val="left"/>
              <w:rPr>
                <w:color w:val="000000"/>
                <w:sz w:val="22"/>
              </w:rPr>
            </w:pPr>
            <w:r w:rsidRPr="00B01A51">
              <w:rPr>
                <w:rFonts w:eastAsia="Calibri"/>
                <w:color w:val="000000"/>
                <w:sz w:val="22"/>
              </w:rPr>
              <w:t xml:space="preserve">Совокупность источников тепловой энергии и </w:t>
            </w:r>
            <w:proofErr w:type="spellStart"/>
            <w:r w:rsidRPr="00B01A51">
              <w:rPr>
                <w:rFonts w:eastAsia="Calibri"/>
                <w:color w:val="000000"/>
                <w:sz w:val="22"/>
              </w:rPr>
              <w:t>теплопотребляющих</w:t>
            </w:r>
            <w:proofErr w:type="spellEnd"/>
            <w:r w:rsidRPr="00B01A51">
              <w:rPr>
                <w:rFonts w:eastAsia="Calibri"/>
                <w:color w:val="000000"/>
                <w:sz w:val="22"/>
              </w:rPr>
              <w:t xml:space="preserve"> установок, технологически соединенных тепловыми сетями</w:t>
            </w:r>
          </w:p>
        </w:tc>
      </w:tr>
      <w:tr w:rsidR="00FE5242" w:rsidRPr="00B01A51" w14:paraId="7D64ECC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4F1CFA1B" w14:textId="77777777" w:rsidR="00FE5242" w:rsidRPr="00B01A51" w:rsidRDefault="00FE5242" w:rsidP="00DC16B4">
            <w:pPr>
              <w:spacing w:line="240" w:lineRule="auto"/>
              <w:ind w:firstLine="0"/>
              <w:jc w:val="left"/>
              <w:rPr>
                <w:color w:val="000000"/>
                <w:sz w:val="22"/>
              </w:rPr>
            </w:pPr>
            <w:r w:rsidRPr="00B01A51">
              <w:rPr>
                <w:color w:val="000000"/>
                <w:sz w:val="22"/>
              </w:rPr>
              <w:t xml:space="preserve">Источник тепловой энергии </w:t>
            </w:r>
          </w:p>
        </w:tc>
        <w:tc>
          <w:tcPr>
            <w:tcW w:w="3600" w:type="pct"/>
            <w:tcBorders>
              <w:top w:val="nil"/>
              <w:left w:val="nil"/>
              <w:bottom w:val="single" w:sz="4" w:space="0" w:color="auto"/>
              <w:right w:val="single" w:sz="4" w:space="0" w:color="auto"/>
            </w:tcBorders>
            <w:shd w:val="clear" w:color="auto" w:fill="auto"/>
            <w:vAlign w:val="center"/>
            <w:hideMark/>
          </w:tcPr>
          <w:p w14:paraId="25B3CA4F" w14:textId="77777777" w:rsidR="00FE5242" w:rsidRPr="00B01A51" w:rsidRDefault="00FE5242" w:rsidP="00DC16B4">
            <w:pPr>
              <w:spacing w:line="240" w:lineRule="auto"/>
              <w:ind w:firstLine="0"/>
              <w:jc w:val="left"/>
              <w:rPr>
                <w:color w:val="000000"/>
                <w:sz w:val="22"/>
              </w:rPr>
            </w:pPr>
            <w:r w:rsidRPr="00B01A51">
              <w:rPr>
                <w:rFonts w:eastAsia="Calibri"/>
                <w:color w:val="000000"/>
                <w:sz w:val="22"/>
              </w:rPr>
              <w:t>Устройство, предназначенное для производства тепловой энергии</w:t>
            </w:r>
          </w:p>
        </w:tc>
      </w:tr>
      <w:tr w:rsidR="00FE5242" w:rsidRPr="00B01A51" w14:paraId="012841D9"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23DC4AFD" w14:textId="77777777" w:rsidR="00FE5242" w:rsidRPr="00B01A51" w:rsidRDefault="00FE5242" w:rsidP="00DC16B4">
            <w:pPr>
              <w:spacing w:line="240" w:lineRule="auto"/>
              <w:ind w:firstLine="0"/>
              <w:jc w:val="left"/>
              <w:rPr>
                <w:color w:val="000000"/>
                <w:sz w:val="22"/>
              </w:rPr>
            </w:pPr>
            <w:r w:rsidRPr="00B01A51">
              <w:rPr>
                <w:color w:val="000000"/>
                <w:sz w:val="22"/>
              </w:rPr>
              <w:t>Тепловая сеть</w:t>
            </w:r>
          </w:p>
        </w:tc>
        <w:tc>
          <w:tcPr>
            <w:tcW w:w="3600" w:type="pct"/>
            <w:tcBorders>
              <w:top w:val="nil"/>
              <w:left w:val="nil"/>
              <w:bottom w:val="single" w:sz="4" w:space="0" w:color="auto"/>
              <w:right w:val="single" w:sz="4" w:space="0" w:color="auto"/>
            </w:tcBorders>
            <w:shd w:val="clear" w:color="auto" w:fill="auto"/>
            <w:vAlign w:val="center"/>
            <w:hideMark/>
          </w:tcPr>
          <w:p w14:paraId="5535847B" w14:textId="77777777" w:rsidR="00FE5242" w:rsidRPr="00B01A51" w:rsidRDefault="00FE5242" w:rsidP="00DC16B4">
            <w:pPr>
              <w:spacing w:line="240" w:lineRule="auto"/>
              <w:ind w:firstLine="0"/>
              <w:jc w:val="left"/>
              <w:rPr>
                <w:color w:val="000000"/>
                <w:sz w:val="22"/>
              </w:rPr>
            </w:pPr>
            <w:r w:rsidRPr="00B01A51">
              <w:rPr>
                <w:rFonts w:eastAsia="Calibri"/>
                <w:color w:val="000000"/>
                <w:sz w:val="22"/>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w:t>
            </w:r>
            <w:proofErr w:type="spellStart"/>
            <w:r w:rsidRPr="00B01A51">
              <w:rPr>
                <w:rFonts w:eastAsia="Calibri"/>
                <w:color w:val="000000"/>
                <w:sz w:val="22"/>
              </w:rPr>
              <w:t>теплопотребляющих</w:t>
            </w:r>
            <w:proofErr w:type="spellEnd"/>
            <w:r w:rsidRPr="00B01A51">
              <w:rPr>
                <w:rFonts w:eastAsia="Calibri"/>
                <w:color w:val="000000"/>
                <w:sz w:val="22"/>
              </w:rPr>
              <w:t xml:space="preserve"> установок</w:t>
            </w:r>
          </w:p>
        </w:tc>
      </w:tr>
      <w:tr w:rsidR="00FE5242" w:rsidRPr="00B01A51" w14:paraId="5FDB641C"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0072C92C" w14:textId="77777777" w:rsidR="00FE5242" w:rsidRPr="00B01A51" w:rsidRDefault="00FE5242" w:rsidP="00DC16B4">
            <w:pPr>
              <w:spacing w:line="240" w:lineRule="auto"/>
              <w:ind w:firstLine="0"/>
              <w:jc w:val="left"/>
              <w:rPr>
                <w:color w:val="000000"/>
                <w:sz w:val="22"/>
              </w:rPr>
            </w:pPr>
            <w:r w:rsidRPr="00B01A51">
              <w:rPr>
                <w:color w:val="000000"/>
                <w:sz w:val="22"/>
              </w:rPr>
              <w:t>Тепловая мощность (далее — мощность)</w:t>
            </w:r>
          </w:p>
        </w:tc>
        <w:tc>
          <w:tcPr>
            <w:tcW w:w="3600" w:type="pct"/>
            <w:tcBorders>
              <w:top w:val="nil"/>
              <w:left w:val="nil"/>
              <w:bottom w:val="single" w:sz="4" w:space="0" w:color="auto"/>
              <w:right w:val="single" w:sz="4" w:space="0" w:color="auto"/>
            </w:tcBorders>
            <w:shd w:val="clear" w:color="auto" w:fill="auto"/>
            <w:vAlign w:val="center"/>
            <w:hideMark/>
          </w:tcPr>
          <w:p w14:paraId="4E9C5E53" w14:textId="77777777" w:rsidR="00FE5242" w:rsidRPr="00B01A51" w:rsidRDefault="00FE5242" w:rsidP="00DC16B4">
            <w:pPr>
              <w:spacing w:line="240" w:lineRule="auto"/>
              <w:ind w:firstLine="0"/>
              <w:jc w:val="left"/>
              <w:rPr>
                <w:color w:val="000000"/>
                <w:sz w:val="22"/>
              </w:rPr>
            </w:pPr>
            <w:r w:rsidRPr="00B01A51">
              <w:rPr>
                <w:rFonts w:eastAsia="Calibri"/>
                <w:color w:val="000000"/>
                <w:sz w:val="22"/>
              </w:rPr>
              <w:t>Количество тепловой энергии, которое может быть произведено и (или) передано по тепловым сетям за единицу времени</w:t>
            </w:r>
          </w:p>
        </w:tc>
      </w:tr>
      <w:tr w:rsidR="00FE5242" w:rsidRPr="00B01A51" w14:paraId="09416C16"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7E9C8279" w14:textId="77777777" w:rsidR="00FE5242" w:rsidRPr="00B01A51" w:rsidRDefault="00FE5242" w:rsidP="00DC16B4">
            <w:pPr>
              <w:spacing w:line="240" w:lineRule="auto"/>
              <w:ind w:firstLine="0"/>
              <w:jc w:val="left"/>
              <w:rPr>
                <w:color w:val="000000"/>
                <w:sz w:val="22"/>
              </w:rPr>
            </w:pPr>
            <w:r w:rsidRPr="00B01A51">
              <w:rPr>
                <w:color w:val="000000"/>
                <w:sz w:val="22"/>
              </w:rPr>
              <w:t xml:space="preserve">Тепловая нагрузка </w:t>
            </w:r>
          </w:p>
        </w:tc>
        <w:tc>
          <w:tcPr>
            <w:tcW w:w="3600" w:type="pct"/>
            <w:tcBorders>
              <w:top w:val="nil"/>
              <w:left w:val="nil"/>
              <w:bottom w:val="single" w:sz="4" w:space="0" w:color="auto"/>
              <w:right w:val="single" w:sz="4" w:space="0" w:color="auto"/>
            </w:tcBorders>
            <w:shd w:val="clear" w:color="auto" w:fill="auto"/>
            <w:vAlign w:val="center"/>
            <w:hideMark/>
          </w:tcPr>
          <w:p w14:paraId="55466945" w14:textId="77777777" w:rsidR="00FE5242" w:rsidRPr="00B01A51" w:rsidRDefault="00FE5242" w:rsidP="00DC16B4">
            <w:pPr>
              <w:spacing w:line="240" w:lineRule="auto"/>
              <w:ind w:firstLine="0"/>
              <w:jc w:val="left"/>
              <w:rPr>
                <w:color w:val="000000"/>
                <w:sz w:val="22"/>
              </w:rPr>
            </w:pPr>
            <w:r w:rsidRPr="00B01A51">
              <w:rPr>
                <w:rFonts w:eastAsia="Calibri"/>
                <w:color w:val="000000"/>
                <w:sz w:val="22"/>
              </w:rPr>
              <w:t>Количество тепловой энергии, которое может быть принято потребителем тепловой энергии за единицу времени</w:t>
            </w:r>
          </w:p>
        </w:tc>
      </w:tr>
      <w:tr w:rsidR="00FE5242" w:rsidRPr="00B01A51" w14:paraId="0E05E527"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2DDC50AD" w14:textId="77777777" w:rsidR="00FE5242" w:rsidRPr="00B01A51" w:rsidRDefault="00FE5242" w:rsidP="00DC16B4">
            <w:pPr>
              <w:spacing w:line="240" w:lineRule="auto"/>
              <w:ind w:firstLine="0"/>
              <w:jc w:val="left"/>
              <w:rPr>
                <w:color w:val="000000"/>
                <w:sz w:val="22"/>
              </w:rPr>
            </w:pPr>
            <w:r w:rsidRPr="00B01A51">
              <w:rPr>
                <w:color w:val="000000"/>
                <w:sz w:val="22"/>
              </w:rPr>
              <w:t>Потребитель тепловой энергии (далее потребитель)</w:t>
            </w:r>
          </w:p>
        </w:tc>
        <w:tc>
          <w:tcPr>
            <w:tcW w:w="3600" w:type="pct"/>
            <w:tcBorders>
              <w:top w:val="nil"/>
              <w:left w:val="nil"/>
              <w:bottom w:val="single" w:sz="4" w:space="0" w:color="auto"/>
              <w:right w:val="single" w:sz="4" w:space="0" w:color="auto"/>
            </w:tcBorders>
            <w:shd w:val="clear" w:color="auto" w:fill="auto"/>
            <w:vAlign w:val="center"/>
            <w:hideMark/>
          </w:tcPr>
          <w:p w14:paraId="780FB7AA" w14:textId="77777777" w:rsidR="00FE5242" w:rsidRPr="00B01A51" w:rsidRDefault="00FE5242" w:rsidP="00DC16B4">
            <w:pPr>
              <w:spacing w:line="240" w:lineRule="auto"/>
              <w:ind w:firstLine="0"/>
              <w:jc w:val="left"/>
              <w:rPr>
                <w:color w:val="000000"/>
                <w:sz w:val="22"/>
              </w:rPr>
            </w:pPr>
            <w:r w:rsidRPr="00B01A51">
              <w:rPr>
                <w:rFonts w:eastAsia="Calibri"/>
                <w:color w:val="000000"/>
                <w:sz w:val="22"/>
              </w:rPr>
              <w:t xml:space="preserve">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w:t>
            </w:r>
            <w:proofErr w:type="spellStart"/>
            <w:r w:rsidRPr="00B01A51">
              <w:rPr>
                <w:rFonts w:eastAsia="Calibri"/>
                <w:color w:val="000000"/>
                <w:sz w:val="22"/>
              </w:rPr>
              <w:t>теплопотребляющих</w:t>
            </w:r>
            <w:proofErr w:type="spellEnd"/>
            <w:r w:rsidRPr="00B01A51">
              <w:rPr>
                <w:rFonts w:eastAsia="Calibri"/>
                <w:color w:val="000000"/>
                <w:sz w:val="22"/>
              </w:rPr>
              <w:t xml:space="preserve"> установках либо для оказания коммунальных услуг в части горячего водоснабжения и отопления</w:t>
            </w:r>
          </w:p>
        </w:tc>
      </w:tr>
      <w:tr w:rsidR="00FE5242" w:rsidRPr="00B01A51" w14:paraId="7A87199E"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1334CE54" w14:textId="77777777" w:rsidR="00FE5242" w:rsidRPr="00B01A51" w:rsidRDefault="00FE5242" w:rsidP="00DC16B4">
            <w:pPr>
              <w:spacing w:line="240" w:lineRule="auto"/>
              <w:ind w:firstLine="0"/>
              <w:jc w:val="left"/>
              <w:rPr>
                <w:color w:val="000000"/>
                <w:sz w:val="22"/>
              </w:rPr>
            </w:pPr>
            <w:proofErr w:type="spellStart"/>
            <w:r w:rsidRPr="00B01A51">
              <w:rPr>
                <w:color w:val="000000"/>
                <w:sz w:val="22"/>
              </w:rPr>
              <w:t>Теплопотребляющая</w:t>
            </w:r>
            <w:proofErr w:type="spellEnd"/>
            <w:r w:rsidRPr="00B01A51">
              <w:rPr>
                <w:color w:val="000000"/>
                <w:sz w:val="22"/>
              </w:rPr>
              <w:t xml:space="preserve"> установка </w:t>
            </w:r>
          </w:p>
        </w:tc>
        <w:tc>
          <w:tcPr>
            <w:tcW w:w="3600" w:type="pct"/>
            <w:tcBorders>
              <w:top w:val="nil"/>
              <w:left w:val="nil"/>
              <w:bottom w:val="single" w:sz="4" w:space="0" w:color="auto"/>
              <w:right w:val="single" w:sz="4" w:space="0" w:color="auto"/>
            </w:tcBorders>
            <w:shd w:val="clear" w:color="auto" w:fill="auto"/>
            <w:vAlign w:val="center"/>
            <w:hideMark/>
          </w:tcPr>
          <w:p w14:paraId="6BDC3917" w14:textId="77777777" w:rsidR="00FE5242" w:rsidRPr="00B01A51" w:rsidRDefault="00FE5242" w:rsidP="00DC16B4">
            <w:pPr>
              <w:spacing w:line="240" w:lineRule="auto"/>
              <w:ind w:firstLine="0"/>
              <w:jc w:val="left"/>
              <w:rPr>
                <w:color w:val="000000"/>
                <w:sz w:val="22"/>
              </w:rPr>
            </w:pPr>
            <w:r w:rsidRPr="00B01A51">
              <w:rPr>
                <w:rFonts w:eastAsia="Calibri"/>
                <w:color w:val="000000"/>
                <w:sz w:val="22"/>
              </w:rPr>
              <w:t>Устройство, предназначенное для использования тепловой энергии, теплоносителя для нужд потребителя тепловой энергии</w:t>
            </w:r>
          </w:p>
        </w:tc>
      </w:tr>
      <w:tr w:rsidR="00FE5242" w:rsidRPr="00B01A51" w14:paraId="296CBD71"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2BEEC2C1" w14:textId="77777777" w:rsidR="00FE5242" w:rsidRPr="00B01A51" w:rsidRDefault="00FE5242" w:rsidP="00DC16B4">
            <w:pPr>
              <w:spacing w:line="240" w:lineRule="auto"/>
              <w:ind w:firstLine="0"/>
              <w:jc w:val="left"/>
              <w:rPr>
                <w:color w:val="000000"/>
                <w:sz w:val="22"/>
              </w:rPr>
            </w:pPr>
            <w:r w:rsidRPr="00B01A51">
              <w:rPr>
                <w:color w:val="000000"/>
                <w:sz w:val="22"/>
              </w:rPr>
              <w:t>Теплоснабжающая организация</w:t>
            </w:r>
          </w:p>
        </w:tc>
        <w:tc>
          <w:tcPr>
            <w:tcW w:w="3600" w:type="pct"/>
            <w:tcBorders>
              <w:top w:val="nil"/>
              <w:left w:val="nil"/>
              <w:bottom w:val="single" w:sz="4" w:space="0" w:color="auto"/>
              <w:right w:val="single" w:sz="4" w:space="0" w:color="auto"/>
            </w:tcBorders>
            <w:shd w:val="clear" w:color="auto" w:fill="auto"/>
            <w:vAlign w:val="center"/>
            <w:hideMark/>
          </w:tcPr>
          <w:p w14:paraId="01B21F70" w14:textId="77777777" w:rsidR="00FE5242" w:rsidRPr="00B01A51" w:rsidRDefault="00FE5242" w:rsidP="00DC16B4">
            <w:pPr>
              <w:spacing w:line="240" w:lineRule="auto"/>
              <w:ind w:firstLine="0"/>
              <w:jc w:val="left"/>
              <w:rPr>
                <w:color w:val="000000"/>
                <w:sz w:val="22"/>
              </w:rPr>
            </w:pPr>
            <w:r w:rsidRPr="00B01A51">
              <w:rPr>
                <w:rFonts w:eastAsia="Calibri"/>
                <w:color w:val="000000"/>
                <w:sz w:val="22"/>
              </w:rPr>
              <w:t>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tc>
      </w:tr>
      <w:tr w:rsidR="00FE5242" w:rsidRPr="00B01A51" w14:paraId="59DB0B0D"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4BAC62E8" w14:textId="77777777" w:rsidR="00FE5242" w:rsidRPr="00B01A51" w:rsidRDefault="00FE5242" w:rsidP="00DC16B4">
            <w:pPr>
              <w:spacing w:line="240" w:lineRule="auto"/>
              <w:ind w:firstLine="0"/>
              <w:jc w:val="left"/>
              <w:rPr>
                <w:color w:val="000000"/>
                <w:sz w:val="22"/>
              </w:rPr>
            </w:pPr>
            <w:r w:rsidRPr="00B01A51">
              <w:rPr>
                <w:color w:val="000000"/>
                <w:sz w:val="22"/>
              </w:rPr>
              <w:t xml:space="preserve">Теплосетевая организация </w:t>
            </w:r>
          </w:p>
        </w:tc>
        <w:tc>
          <w:tcPr>
            <w:tcW w:w="3600" w:type="pct"/>
            <w:tcBorders>
              <w:top w:val="nil"/>
              <w:left w:val="nil"/>
              <w:bottom w:val="single" w:sz="4" w:space="0" w:color="auto"/>
              <w:right w:val="single" w:sz="4" w:space="0" w:color="auto"/>
            </w:tcBorders>
            <w:shd w:val="clear" w:color="auto" w:fill="auto"/>
            <w:vAlign w:val="center"/>
            <w:hideMark/>
          </w:tcPr>
          <w:p w14:paraId="2F5B3A5F" w14:textId="77777777" w:rsidR="00FE5242" w:rsidRPr="00B01A51" w:rsidRDefault="00FE5242" w:rsidP="00DC16B4">
            <w:pPr>
              <w:spacing w:line="240" w:lineRule="auto"/>
              <w:ind w:firstLine="0"/>
              <w:jc w:val="left"/>
              <w:rPr>
                <w:color w:val="000000"/>
                <w:sz w:val="22"/>
              </w:rPr>
            </w:pPr>
            <w:r w:rsidRPr="00B01A51">
              <w:rPr>
                <w:rFonts w:eastAsia="Calibri"/>
                <w:color w:val="000000"/>
                <w:sz w:val="22"/>
              </w:rPr>
              <w:t>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tc>
      </w:tr>
      <w:tr w:rsidR="00FE5242" w:rsidRPr="00B01A51" w14:paraId="3F9AD614"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4343E8EF" w14:textId="77777777" w:rsidR="00FE5242" w:rsidRPr="00B01A51" w:rsidRDefault="00FE5242" w:rsidP="00DC16B4">
            <w:pPr>
              <w:spacing w:line="240" w:lineRule="auto"/>
              <w:ind w:firstLine="0"/>
              <w:jc w:val="left"/>
              <w:rPr>
                <w:color w:val="000000"/>
                <w:sz w:val="22"/>
              </w:rPr>
            </w:pPr>
            <w:r w:rsidRPr="00B01A51">
              <w:rPr>
                <w:color w:val="000000"/>
                <w:sz w:val="22"/>
              </w:rPr>
              <w:t>Зона действия системы теплоснабжения</w:t>
            </w:r>
          </w:p>
        </w:tc>
        <w:tc>
          <w:tcPr>
            <w:tcW w:w="3600" w:type="pct"/>
            <w:tcBorders>
              <w:top w:val="nil"/>
              <w:left w:val="nil"/>
              <w:bottom w:val="single" w:sz="4" w:space="0" w:color="auto"/>
              <w:right w:val="single" w:sz="4" w:space="0" w:color="auto"/>
            </w:tcBorders>
            <w:shd w:val="clear" w:color="auto" w:fill="auto"/>
            <w:vAlign w:val="center"/>
            <w:hideMark/>
          </w:tcPr>
          <w:p w14:paraId="1F4BF24A" w14:textId="77777777" w:rsidR="00FE5242" w:rsidRPr="00B01A51" w:rsidRDefault="00FE5242" w:rsidP="00DC16B4">
            <w:pPr>
              <w:spacing w:line="240" w:lineRule="auto"/>
              <w:ind w:firstLine="0"/>
              <w:jc w:val="left"/>
              <w:rPr>
                <w:color w:val="000000"/>
                <w:sz w:val="22"/>
              </w:rPr>
            </w:pPr>
            <w:r w:rsidRPr="00B01A51">
              <w:rPr>
                <w:rFonts w:eastAsia="Arial"/>
                <w:color w:val="000000"/>
                <w:sz w:val="22"/>
                <w:lang w:eastAsia="ar-SA"/>
              </w:rPr>
              <w:t>Территория поселения, городского округа, города федерального значения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tc>
      </w:tr>
      <w:tr w:rsidR="00FE5242" w:rsidRPr="00B01A51" w14:paraId="35139CA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321384E6" w14:textId="77777777" w:rsidR="00FE5242" w:rsidRPr="00B01A51" w:rsidRDefault="00FE5242" w:rsidP="00DC16B4">
            <w:pPr>
              <w:spacing w:line="240" w:lineRule="auto"/>
              <w:ind w:firstLine="0"/>
              <w:jc w:val="left"/>
              <w:rPr>
                <w:color w:val="000000"/>
                <w:sz w:val="22"/>
              </w:rPr>
            </w:pPr>
            <w:r w:rsidRPr="00B01A51">
              <w:rPr>
                <w:color w:val="000000"/>
                <w:sz w:val="22"/>
              </w:rPr>
              <w:t>Зона действия источника тепловой энергии</w:t>
            </w:r>
          </w:p>
        </w:tc>
        <w:tc>
          <w:tcPr>
            <w:tcW w:w="3600" w:type="pct"/>
            <w:tcBorders>
              <w:top w:val="nil"/>
              <w:left w:val="nil"/>
              <w:bottom w:val="single" w:sz="4" w:space="0" w:color="auto"/>
              <w:right w:val="single" w:sz="4" w:space="0" w:color="auto"/>
            </w:tcBorders>
            <w:shd w:val="clear" w:color="auto" w:fill="auto"/>
            <w:vAlign w:val="center"/>
            <w:hideMark/>
          </w:tcPr>
          <w:p w14:paraId="31DE37E8" w14:textId="77777777" w:rsidR="00FE5242" w:rsidRPr="00B01A51" w:rsidRDefault="00FE5242" w:rsidP="00DC16B4">
            <w:pPr>
              <w:spacing w:line="240" w:lineRule="auto"/>
              <w:ind w:firstLine="0"/>
              <w:jc w:val="left"/>
              <w:rPr>
                <w:color w:val="000000"/>
                <w:sz w:val="22"/>
              </w:rPr>
            </w:pPr>
            <w:r w:rsidRPr="00B01A51">
              <w:rPr>
                <w:rFonts w:eastAsia="Arial"/>
                <w:color w:val="000000"/>
                <w:sz w:val="22"/>
                <w:lang w:eastAsia="ar-SA"/>
              </w:rPr>
              <w:t>Территория поселения, городского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p>
        </w:tc>
      </w:tr>
      <w:tr w:rsidR="00FE5242" w:rsidRPr="00B01A51" w14:paraId="72BF2ABC"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4C6D25DB" w14:textId="77777777" w:rsidR="00FE5242" w:rsidRPr="00B01A51" w:rsidRDefault="00FE5242" w:rsidP="00DC16B4">
            <w:pPr>
              <w:spacing w:line="240" w:lineRule="auto"/>
              <w:ind w:firstLine="0"/>
              <w:jc w:val="left"/>
              <w:rPr>
                <w:color w:val="000000"/>
                <w:sz w:val="22"/>
              </w:rPr>
            </w:pPr>
            <w:r w:rsidRPr="00B01A51">
              <w:rPr>
                <w:color w:val="000000"/>
                <w:sz w:val="22"/>
              </w:rPr>
              <w:t>Установленная мощность источника тепловой энергии</w:t>
            </w:r>
          </w:p>
        </w:tc>
        <w:tc>
          <w:tcPr>
            <w:tcW w:w="3600" w:type="pct"/>
            <w:tcBorders>
              <w:top w:val="nil"/>
              <w:left w:val="nil"/>
              <w:bottom w:val="single" w:sz="4" w:space="0" w:color="auto"/>
              <w:right w:val="single" w:sz="4" w:space="0" w:color="auto"/>
            </w:tcBorders>
            <w:shd w:val="clear" w:color="auto" w:fill="auto"/>
            <w:vAlign w:val="center"/>
            <w:hideMark/>
          </w:tcPr>
          <w:p w14:paraId="12521A14" w14:textId="77777777" w:rsidR="00FE5242" w:rsidRPr="00B01A51" w:rsidRDefault="00FE5242" w:rsidP="00DC16B4">
            <w:pPr>
              <w:spacing w:line="240" w:lineRule="auto"/>
              <w:ind w:firstLine="0"/>
              <w:jc w:val="left"/>
              <w:rPr>
                <w:color w:val="000000"/>
                <w:sz w:val="22"/>
              </w:rPr>
            </w:pPr>
            <w:r w:rsidRPr="00B01A51">
              <w:rPr>
                <w:rFonts w:eastAsia="Arial"/>
                <w:color w:val="000000"/>
                <w:sz w:val="22"/>
                <w:lang w:eastAsia="ar-SA"/>
              </w:rPr>
              <w:t>Сумма номинальных тепловых мощностей всего принятого по актам ввода в эксплуатацию оборудования,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w:t>
            </w:r>
          </w:p>
        </w:tc>
      </w:tr>
      <w:tr w:rsidR="00FE5242" w:rsidRPr="00B01A51" w14:paraId="21163347"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2AD7545A" w14:textId="77777777" w:rsidR="00FE5242" w:rsidRPr="00B01A51" w:rsidRDefault="00FE5242" w:rsidP="00DC16B4">
            <w:pPr>
              <w:spacing w:line="240" w:lineRule="auto"/>
              <w:ind w:firstLine="0"/>
              <w:jc w:val="left"/>
              <w:rPr>
                <w:color w:val="000000"/>
                <w:sz w:val="22"/>
              </w:rPr>
            </w:pPr>
            <w:r w:rsidRPr="00B01A51">
              <w:rPr>
                <w:color w:val="000000"/>
                <w:sz w:val="22"/>
              </w:rPr>
              <w:lastRenderedPageBreak/>
              <w:t>Располагаемая мощность источника тепловой энергии</w:t>
            </w:r>
          </w:p>
        </w:tc>
        <w:tc>
          <w:tcPr>
            <w:tcW w:w="3600" w:type="pct"/>
            <w:tcBorders>
              <w:top w:val="nil"/>
              <w:left w:val="nil"/>
              <w:bottom w:val="single" w:sz="4" w:space="0" w:color="auto"/>
              <w:right w:val="single" w:sz="4" w:space="0" w:color="auto"/>
            </w:tcBorders>
            <w:shd w:val="clear" w:color="auto" w:fill="auto"/>
            <w:vAlign w:val="center"/>
            <w:hideMark/>
          </w:tcPr>
          <w:p w14:paraId="21CBC375" w14:textId="77777777" w:rsidR="00FE5242" w:rsidRPr="00B01A51" w:rsidRDefault="00FE5242" w:rsidP="00DC16B4">
            <w:pPr>
              <w:spacing w:line="240" w:lineRule="auto"/>
              <w:ind w:firstLine="0"/>
              <w:jc w:val="left"/>
              <w:rPr>
                <w:color w:val="000000"/>
                <w:sz w:val="22"/>
              </w:rPr>
            </w:pPr>
            <w:r w:rsidRPr="00B01A51">
              <w:rPr>
                <w:rFonts w:eastAsia="Arial"/>
                <w:color w:val="000000"/>
                <w:sz w:val="22"/>
                <w:lang w:eastAsia="ar-SA"/>
              </w:rPr>
              <w:t>Величина, равная установленной мощности источника тепловой энергии за вычетом объемов мощности, не реализуемых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FE5242" w:rsidRPr="00B01A51" w14:paraId="30CBB9E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6BB9E11D" w14:textId="77777777" w:rsidR="00FE5242" w:rsidRPr="00B01A51" w:rsidRDefault="00FE5242" w:rsidP="00DC16B4">
            <w:pPr>
              <w:spacing w:line="240" w:lineRule="auto"/>
              <w:ind w:firstLine="0"/>
              <w:jc w:val="left"/>
              <w:rPr>
                <w:color w:val="000000"/>
                <w:sz w:val="22"/>
              </w:rPr>
            </w:pPr>
            <w:r w:rsidRPr="00B01A51">
              <w:rPr>
                <w:color w:val="000000"/>
                <w:sz w:val="22"/>
              </w:rPr>
              <w:t>Мощность источника тепловой энергии нетто</w:t>
            </w:r>
          </w:p>
        </w:tc>
        <w:tc>
          <w:tcPr>
            <w:tcW w:w="3600" w:type="pct"/>
            <w:tcBorders>
              <w:top w:val="nil"/>
              <w:left w:val="nil"/>
              <w:bottom w:val="single" w:sz="4" w:space="0" w:color="auto"/>
              <w:right w:val="single" w:sz="4" w:space="0" w:color="auto"/>
            </w:tcBorders>
            <w:shd w:val="clear" w:color="auto" w:fill="auto"/>
            <w:vAlign w:val="center"/>
            <w:hideMark/>
          </w:tcPr>
          <w:p w14:paraId="54FE09D3" w14:textId="77777777" w:rsidR="00FE5242" w:rsidRPr="00B01A51" w:rsidRDefault="00FE5242" w:rsidP="00DC16B4">
            <w:pPr>
              <w:spacing w:line="240" w:lineRule="auto"/>
              <w:ind w:firstLine="0"/>
              <w:jc w:val="left"/>
              <w:rPr>
                <w:color w:val="000000"/>
                <w:sz w:val="22"/>
              </w:rPr>
            </w:pPr>
            <w:r w:rsidRPr="00B01A51">
              <w:rPr>
                <w:rFonts w:eastAsia="Arial"/>
                <w:color w:val="000000"/>
                <w:sz w:val="22"/>
                <w:lang w:eastAsia="ar-SA"/>
              </w:rPr>
              <w:t>Величина,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w:t>
            </w:r>
          </w:p>
        </w:tc>
      </w:tr>
      <w:tr w:rsidR="00FE5242" w:rsidRPr="00B01A51" w14:paraId="6EBD5553"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12A762A8" w14:textId="77777777" w:rsidR="00FE5242" w:rsidRPr="00B01A51" w:rsidRDefault="00FE5242" w:rsidP="00DC16B4">
            <w:pPr>
              <w:spacing w:line="240" w:lineRule="auto"/>
              <w:ind w:firstLine="0"/>
              <w:jc w:val="left"/>
              <w:rPr>
                <w:color w:val="000000"/>
                <w:sz w:val="22"/>
              </w:rPr>
            </w:pPr>
            <w:r w:rsidRPr="00B01A51">
              <w:rPr>
                <w:color w:val="000000"/>
                <w:sz w:val="22"/>
              </w:rPr>
              <w:t>Теплосетевые объекты</w:t>
            </w:r>
          </w:p>
        </w:tc>
        <w:tc>
          <w:tcPr>
            <w:tcW w:w="3600" w:type="pct"/>
            <w:tcBorders>
              <w:top w:val="nil"/>
              <w:left w:val="nil"/>
              <w:bottom w:val="single" w:sz="4" w:space="0" w:color="auto"/>
              <w:right w:val="single" w:sz="4" w:space="0" w:color="auto"/>
            </w:tcBorders>
            <w:shd w:val="clear" w:color="auto" w:fill="auto"/>
            <w:vAlign w:val="center"/>
            <w:hideMark/>
          </w:tcPr>
          <w:p w14:paraId="3A80800D" w14:textId="77777777" w:rsidR="00FE5242" w:rsidRPr="00B01A51" w:rsidRDefault="00FE5242" w:rsidP="00DC16B4">
            <w:pPr>
              <w:spacing w:line="240" w:lineRule="auto"/>
              <w:ind w:firstLine="0"/>
              <w:jc w:val="left"/>
              <w:rPr>
                <w:color w:val="000000"/>
                <w:sz w:val="22"/>
              </w:rPr>
            </w:pPr>
            <w:r w:rsidRPr="00B01A51">
              <w:rPr>
                <w:rFonts w:eastAsia="Arial"/>
                <w:color w:val="000000"/>
                <w:sz w:val="22"/>
                <w:lang w:eastAsia="ar-SA"/>
              </w:rPr>
              <w:t xml:space="preserve">Объекты, входящие в состав тепловой сети и обеспечивающие передачу тепловой энергии от источника тепловой энергии до </w:t>
            </w:r>
            <w:proofErr w:type="spellStart"/>
            <w:r w:rsidRPr="00B01A51">
              <w:rPr>
                <w:rFonts w:eastAsia="Arial"/>
                <w:color w:val="000000"/>
                <w:sz w:val="22"/>
                <w:lang w:eastAsia="ar-SA"/>
              </w:rPr>
              <w:t>теплопотребляющих</w:t>
            </w:r>
            <w:proofErr w:type="spellEnd"/>
            <w:r w:rsidRPr="00B01A51">
              <w:rPr>
                <w:rFonts w:eastAsia="Arial"/>
                <w:color w:val="000000"/>
                <w:sz w:val="22"/>
                <w:lang w:eastAsia="ar-SA"/>
              </w:rPr>
              <w:t xml:space="preserve"> установок потребителей тепловой энергии</w:t>
            </w:r>
          </w:p>
        </w:tc>
      </w:tr>
      <w:tr w:rsidR="00FE5242" w:rsidRPr="00B01A51" w14:paraId="4043C21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707F52DA" w14:textId="77777777" w:rsidR="00FE5242" w:rsidRPr="00B01A51" w:rsidRDefault="00FE5242" w:rsidP="00DC16B4">
            <w:pPr>
              <w:spacing w:line="240" w:lineRule="auto"/>
              <w:ind w:firstLine="0"/>
              <w:jc w:val="left"/>
              <w:rPr>
                <w:color w:val="000000"/>
                <w:sz w:val="22"/>
              </w:rPr>
            </w:pPr>
            <w:r w:rsidRPr="00B01A51">
              <w:rPr>
                <w:color w:val="000000"/>
                <w:sz w:val="22"/>
              </w:rPr>
              <w:t>Элемент территориального деления</w:t>
            </w:r>
          </w:p>
        </w:tc>
        <w:tc>
          <w:tcPr>
            <w:tcW w:w="3600" w:type="pct"/>
            <w:tcBorders>
              <w:top w:val="nil"/>
              <w:left w:val="nil"/>
              <w:bottom w:val="single" w:sz="4" w:space="0" w:color="auto"/>
              <w:right w:val="single" w:sz="4" w:space="0" w:color="auto"/>
            </w:tcBorders>
            <w:shd w:val="clear" w:color="auto" w:fill="auto"/>
            <w:vAlign w:val="center"/>
            <w:hideMark/>
          </w:tcPr>
          <w:p w14:paraId="5F9A5F38" w14:textId="77777777" w:rsidR="00FE5242" w:rsidRPr="00B01A51" w:rsidRDefault="00FE5242" w:rsidP="00DC16B4">
            <w:pPr>
              <w:spacing w:line="240" w:lineRule="auto"/>
              <w:ind w:firstLine="0"/>
              <w:jc w:val="left"/>
              <w:rPr>
                <w:color w:val="000000"/>
                <w:sz w:val="22"/>
              </w:rPr>
            </w:pPr>
            <w:r w:rsidRPr="00B01A51">
              <w:rPr>
                <w:rFonts w:eastAsia="Arial"/>
                <w:color w:val="000000"/>
                <w:sz w:val="22"/>
                <w:lang w:eastAsia="ar-SA"/>
              </w:rPr>
              <w:t>Территория поселения, городского округа, города федерального значения или ее часть, установленная по границам административно-территориальных единиц</w:t>
            </w:r>
          </w:p>
        </w:tc>
      </w:tr>
      <w:tr w:rsidR="00FE5242" w:rsidRPr="00B01A51" w14:paraId="1BBD7BF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02797833" w14:textId="77777777" w:rsidR="00FE5242" w:rsidRPr="00B01A51" w:rsidRDefault="00FE5242" w:rsidP="00DC16B4">
            <w:pPr>
              <w:spacing w:line="240" w:lineRule="auto"/>
              <w:ind w:firstLine="0"/>
              <w:jc w:val="left"/>
              <w:rPr>
                <w:color w:val="000000"/>
                <w:sz w:val="22"/>
              </w:rPr>
            </w:pPr>
            <w:r w:rsidRPr="00B01A51">
              <w:rPr>
                <w:color w:val="000000"/>
                <w:sz w:val="22"/>
              </w:rPr>
              <w:t>Расчетный элемент территориального деления</w:t>
            </w:r>
          </w:p>
        </w:tc>
        <w:tc>
          <w:tcPr>
            <w:tcW w:w="3600" w:type="pct"/>
            <w:tcBorders>
              <w:top w:val="nil"/>
              <w:left w:val="nil"/>
              <w:bottom w:val="single" w:sz="4" w:space="0" w:color="auto"/>
              <w:right w:val="single" w:sz="4" w:space="0" w:color="auto"/>
            </w:tcBorders>
            <w:shd w:val="clear" w:color="auto" w:fill="auto"/>
            <w:vAlign w:val="center"/>
            <w:hideMark/>
          </w:tcPr>
          <w:p w14:paraId="0904E478" w14:textId="77777777" w:rsidR="00FE5242" w:rsidRPr="00B01A51" w:rsidRDefault="00FE5242" w:rsidP="00DC16B4">
            <w:pPr>
              <w:spacing w:line="240" w:lineRule="auto"/>
              <w:ind w:firstLine="0"/>
              <w:jc w:val="left"/>
              <w:rPr>
                <w:color w:val="000000"/>
                <w:sz w:val="22"/>
              </w:rPr>
            </w:pPr>
            <w:r w:rsidRPr="00B01A51">
              <w:rPr>
                <w:rFonts w:eastAsia="Arial"/>
                <w:color w:val="000000"/>
                <w:sz w:val="22"/>
                <w:lang w:eastAsia="ar-SA"/>
              </w:rPr>
              <w:t>Территория поселения, городского округа, города федерального значения или ее часть, принятая для целей разработки схемы теплоснабжения в неизменяемых границах на весь срок действия схемы теплоснабжения</w:t>
            </w:r>
          </w:p>
        </w:tc>
      </w:tr>
      <w:tr w:rsidR="00FE5242" w:rsidRPr="00B01A51" w14:paraId="4673A2D5"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4F491E7D" w14:textId="77777777" w:rsidR="00FE5242" w:rsidRPr="00B01A51" w:rsidRDefault="00FE5242" w:rsidP="00DC16B4">
            <w:pPr>
              <w:spacing w:line="240" w:lineRule="auto"/>
              <w:ind w:firstLine="0"/>
              <w:jc w:val="left"/>
              <w:rPr>
                <w:color w:val="000000"/>
                <w:sz w:val="22"/>
              </w:rPr>
            </w:pPr>
            <w:r w:rsidRPr="00B01A51">
              <w:rPr>
                <w:color w:val="000000"/>
                <w:sz w:val="22"/>
              </w:rPr>
              <w:t>Местные виды топлива</w:t>
            </w:r>
          </w:p>
        </w:tc>
        <w:tc>
          <w:tcPr>
            <w:tcW w:w="3600" w:type="pct"/>
            <w:tcBorders>
              <w:top w:val="nil"/>
              <w:left w:val="nil"/>
              <w:bottom w:val="single" w:sz="4" w:space="0" w:color="auto"/>
              <w:right w:val="single" w:sz="4" w:space="0" w:color="auto"/>
            </w:tcBorders>
            <w:shd w:val="clear" w:color="auto" w:fill="auto"/>
            <w:vAlign w:val="center"/>
            <w:hideMark/>
          </w:tcPr>
          <w:p w14:paraId="432390B7" w14:textId="77777777" w:rsidR="00FE5242" w:rsidRPr="00B01A51" w:rsidRDefault="00FE5242" w:rsidP="00DC16B4">
            <w:pPr>
              <w:spacing w:line="240" w:lineRule="auto"/>
              <w:ind w:firstLine="0"/>
              <w:jc w:val="left"/>
              <w:rPr>
                <w:color w:val="000000"/>
                <w:sz w:val="22"/>
              </w:rPr>
            </w:pPr>
            <w:r w:rsidRPr="00B01A51">
              <w:rPr>
                <w:rFonts w:eastAsia="Arial"/>
                <w:color w:val="000000"/>
                <w:sz w:val="22"/>
                <w:lang w:eastAsia="ar-SA"/>
              </w:rPr>
              <w:t>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p>
        </w:tc>
      </w:tr>
      <w:tr w:rsidR="00FE5242" w:rsidRPr="00B01A51" w14:paraId="683D8D10"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5D3AA3DD" w14:textId="77777777" w:rsidR="00FE5242" w:rsidRPr="00B01A51" w:rsidRDefault="00FE5242" w:rsidP="00DC16B4">
            <w:pPr>
              <w:spacing w:line="240" w:lineRule="auto"/>
              <w:ind w:firstLine="0"/>
              <w:jc w:val="left"/>
              <w:rPr>
                <w:color w:val="000000"/>
                <w:sz w:val="22"/>
              </w:rPr>
            </w:pPr>
            <w:r w:rsidRPr="00B01A51">
              <w:rPr>
                <w:color w:val="000000"/>
                <w:sz w:val="22"/>
              </w:rPr>
              <w:t>Расчетная тепловая нагрузка</w:t>
            </w:r>
          </w:p>
        </w:tc>
        <w:tc>
          <w:tcPr>
            <w:tcW w:w="3600" w:type="pct"/>
            <w:tcBorders>
              <w:top w:val="nil"/>
              <w:left w:val="nil"/>
              <w:bottom w:val="single" w:sz="4" w:space="0" w:color="auto"/>
              <w:right w:val="single" w:sz="4" w:space="0" w:color="auto"/>
            </w:tcBorders>
            <w:shd w:val="clear" w:color="auto" w:fill="auto"/>
            <w:vAlign w:val="center"/>
            <w:hideMark/>
          </w:tcPr>
          <w:p w14:paraId="2DAD3100" w14:textId="77777777" w:rsidR="00FE5242" w:rsidRPr="00B01A51" w:rsidRDefault="00FE5242" w:rsidP="00DC16B4">
            <w:pPr>
              <w:spacing w:line="240" w:lineRule="auto"/>
              <w:ind w:firstLine="0"/>
              <w:jc w:val="left"/>
              <w:rPr>
                <w:color w:val="000000"/>
                <w:sz w:val="22"/>
              </w:rPr>
            </w:pPr>
            <w:r w:rsidRPr="00B01A51">
              <w:rPr>
                <w:rFonts w:eastAsia="Arial"/>
                <w:color w:val="000000"/>
                <w:sz w:val="22"/>
                <w:lang w:eastAsia="ar-SA"/>
              </w:rPr>
              <w:t>Тепловая нагрузка, определяемая на основе данных о фактическом отпуске тепловой энергии за полный отопительный период, предшествующий началу разработки схемы теплоснабжения, приведенная в соответствии с методическими указаниями по разработке схем теплоснабжения к расчетной температуре наружного воздуха</w:t>
            </w:r>
          </w:p>
        </w:tc>
      </w:tr>
      <w:tr w:rsidR="00FE5242" w:rsidRPr="00B01A51" w14:paraId="3262B00D"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1C598445" w14:textId="77777777" w:rsidR="00FE5242" w:rsidRPr="00B01A51" w:rsidRDefault="00FE5242" w:rsidP="00DC16B4">
            <w:pPr>
              <w:spacing w:line="240" w:lineRule="auto"/>
              <w:ind w:firstLine="0"/>
              <w:jc w:val="left"/>
              <w:rPr>
                <w:color w:val="000000"/>
                <w:sz w:val="22"/>
              </w:rPr>
            </w:pPr>
            <w:r w:rsidRPr="00B01A51">
              <w:rPr>
                <w:color w:val="000000"/>
                <w:sz w:val="22"/>
              </w:rPr>
              <w:t>Базовый период актуализации</w:t>
            </w:r>
          </w:p>
        </w:tc>
        <w:tc>
          <w:tcPr>
            <w:tcW w:w="3600" w:type="pct"/>
            <w:tcBorders>
              <w:top w:val="nil"/>
              <w:left w:val="nil"/>
              <w:bottom w:val="single" w:sz="4" w:space="0" w:color="auto"/>
              <w:right w:val="single" w:sz="4" w:space="0" w:color="auto"/>
            </w:tcBorders>
            <w:shd w:val="clear" w:color="auto" w:fill="auto"/>
            <w:vAlign w:val="center"/>
            <w:hideMark/>
          </w:tcPr>
          <w:p w14:paraId="3133FC4C" w14:textId="77777777" w:rsidR="00FE5242" w:rsidRPr="00B01A51" w:rsidRDefault="00FE5242" w:rsidP="00DC16B4">
            <w:pPr>
              <w:spacing w:line="240" w:lineRule="auto"/>
              <w:ind w:firstLine="0"/>
              <w:jc w:val="left"/>
              <w:rPr>
                <w:color w:val="000000"/>
                <w:sz w:val="22"/>
              </w:rPr>
            </w:pPr>
            <w:r w:rsidRPr="00B01A51">
              <w:rPr>
                <w:rFonts w:eastAsia="Arial"/>
                <w:color w:val="000000"/>
                <w:sz w:val="22"/>
                <w:lang w:eastAsia="ar-SA"/>
              </w:rPr>
              <w:t>Год, предшествующий году, в котором подлежит утверждению актуализированная схема теплоснабжения поселения, городского округа, города федерального значения</w:t>
            </w:r>
          </w:p>
        </w:tc>
      </w:tr>
      <w:tr w:rsidR="00FE5242" w:rsidRPr="00B01A51" w14:paraId="0F37CE1D"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0F089E4B" w14:textId="77777777" w:rsidR="00FE5242" w:rsidRPr="00B01A51" w:rsidRDefault="00FE5242" w:rsidP="00DC16B4">
            <w:pPr>
              <w:spacing w:line="240" w:lineRule="auto"/>
              <w:ind w:firstLine="0"/>
              <w:jc w:val="left"/>
              <w:rPr>
                <w:color w:val="000000"/>
                <w:sz w:val="22"/>
              </w:rPr>
            </w:pPr>
            <w:r w:rsidRPr="00B01A51">
              <w:rPr>
                <w:color w:val="000000"/>
                <w:sz w:val="22"/>
              </w:rPr>
              <w:t>Энергетические характеристики тепловых сетей</w:t>
            </w:r>
          </w:p>
        </w:tc>
        <w:tc>
          <w:tcPr>
            <w:tcW w:w="3600" w:type="pct"/>
            <w:tcBorders>
              <w:top w:val="nil"/>
              <w:left w:val="nil"/>
              <w:bottom w:val="single" w:sz="4" w:space="0" w:color="auto"/>
              <w:right w:val="single" w:sz="4" w:space="0" w:color="auto"/>
            </w:tcBorders>
            <w:shd w:val="clear" w:color="auto" w:fill="auto"/>
            <w:vAlign w:val="center"/>
            <w:hideMark/>
          </w:tcPr>
          <w:p w14:paraId="58AD663B" w14:textId="77777777" w:rsidR="00FE5242" w:rsidRPr="00B01A51" w:rsidRDefault="00FE5242" w:rsidP="00DC16B4">
            <w:pPr>
              <w:spacing w:line="240" w:lineRule="auto"/>
              <w:ind w:firstLine="0"/>
              <w:jc w:val="left"/>
              <w:rPr>
                <w:color w:val="000000"/>
                <w:sz w:val="22"/>
              </w:rPr>
            </w:pPr>
            <w:r w:rsidRPr="00B01A51">
              <w:rPr>
                <w:rFonts w:eastAsia="Arial"/>
                <w:color w:val="000000"/>
                <w:sz w:val="22"/>
                <w:lang w:eastAsia="ar-SA"/>
              </w:rPr>
              <w:t>Показатели, характеризующие энергетическую эффективность передачи тепловой энергии по тепловым сетям, включая потери тепловой энергии, расход электроэнергии на передачу тепловой энергии, расход теплоносителя на передачу тепловой энергии, потери теплоносителя, температуру теплоносителя</w:t>
            </w:r>
          </w:p>
        </w:tc>
      </w:tr>
      <w:tr w:rsidR="00FE5242" w:rsidRPr="00B01A51" w14:paraId="2B6AB031"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6AEAD87E" w14:textId="77777777" w:rsidR="00FE5242" w:rsidRPr="00B01A51" w:rsidRDefault="00FE5242" w:rsidP="00DC16B4">
            <w:pPr>
              <w:spacing w:line="240" w:lineRule="auto"/>
              <w:ind w:firstLine="0"/>
              <w:jc w:val="left"/>
              <w:rPr>
                <w:color w:val="000000"/>
                <w:sz w:val="22"/>
              </w:rPr>
            </w:pPr>
            <w:r w:rsidRPr="00B01A51">
              <w:rPr>
                <w:color w:val="000000"/>
                <w:sz w:val="22"/>
              </w:rPr>
              <w:t>Топливный баланс</w:t>
            </w:r>
          </w:p>
        </w:tc>
        <w:tc>
          <w:tcPr>
            <w:tcW w:w="3600" w:type="pct"/>
            <w:tcBorders>
              <w:top w:val="nil"/>
              <w:left w:val="nil"/>
              <w:bottom w:val="single" w:sz="4" w:space="0" w:color="auto"/>
              <w:right w:val="single" w:sz="4" w:space="0" w:color="auto"/>
            </w:tcBorders>
            <w:shd w:val="clear" w:color="auto" w:fill="auto"/>
            <w:vAlign w:val="center"/>
            <w:hideMark/>
          </w:tcPr>
          <w:p w14:paraId="4E804F2F" w14:textId="77777777" w:rsidR="00FE5242" w:rsidRPr="00B01A51" w:rsidRDefault="00FE5242" w:rsidP="00DC16B4">
            <w:pPr>
              <w:spacing w:line="240" w:lineRule="auto"/>
              <w:ind w:firstLine="0"/>
              <w:jc w:val="left"/>
              <w:rPr>
                <w:color w:val="000000"/>
                <w:sz w:val="22"/>
              </w:rPr>
            </w:pPr>
            <w:r w:rsidRPr="00B01A51">
              <w:rPr>
                <w:rFonts w:eastAsia="Arial"/>
                <w:color w:val="000000"/>
                <w:sz w:val="22"/>
                <w:lang w:eastAsia="ar-SA"/>
              </w:rPr>
              <w:t>Документ,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w:t>
            </w:r>
          </w:p>
        </w:tc>
      </w:tr>
      <w:tr w:rsidR="00FE5242" w:rsidRPr="00B01A51" w14:paraId="506484DE"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36F613C7" w14:textId="77777777" w:rsidR="00FE5242" w:rsidRPr="00B01A51" w:rsidRDefault="00FE5242" w:rsidP="00DC16B4">
            <w:pPr>
              <w:spacing w:line="240" w:lineRule="auto"/>
              <w:ind w:firstLine="0"/>
              <w:jc w:val="left"/>
              <w:rPr>
                <w:color w:val="000000"/>
                <w:sz w:val="22"/>
              </w:rPr>
            </w:pPr>
            <w:r w:rsidRPr="00B01A51">
              <w:rPr>
                <w:color w:val="000000"/>
                <w:sz w:val="22"/>
              </w:rPr>
              <w:t>Материальная характеристика тепловой сети</w:t>
            </w:r>
          </w:p>
        </w:tc>
        <w:tc>
          <w:tcPr>
            <w:tcW w:w="3600" w:type="pct"/>
            <w:tcBorders>
              <w:top w:val="nil"/>
              <w:left w:val="nil"/>
              <w:bottom w:val="single" w:sz="4" w:space="0" w:color="auto"/>
              <w:right w:val="single" w:sz="4" w:space="0" w:color="auto"/>
            </w:tcBorders>
            <w:shd w:val="clear" w:color="auto" w:fill="auto"/>
            <w:vAlign w:val="center"/>
            <w:hideMark/>
          </w:tcPr>
          <w:p w14:paraId="19619A2E" w14:textId="77777777" w:rsidR="00FE5242" w:rsidRPr="00B01A51" w:rsidRDefault="00FE5242" w:rsidP="00DC16B4">
            <w:pPr>
              <w:spacing w:line="240" w:lineRule="auto"/>
              <w:ind w:firstLine="0"/>
              <w:jc w:val="left"/>
              <w:rPr>
                <w:color w:val="000000"/>
                <w:sz w:val="22"/>
              </w:rPr>
            </w:pPr>
            <w:r w:rsidRPr="00B01A51">
              <w:rPr>
                <w:rFonts w:eastAsia="Arial"/>
                <w:color w:val="000000"/>
                <w:sz w:val="22"/>
                <w:lang w:eastAsia="ar-SA"/>
              </w:rPr>
              <w:t>Сумма произведений значений наружных диаметров трубопроводов отдельных участков тепловой сети и длины этих участков</w:t>
            </w:r>
          </w:p>
        </w:tc>
      </w:tr>
      <w:tr w:rsidR="00FE5242" w:rsidRPr="00B01A51" w14:paraId="2F7F3024" w14:textId="77777777" w:rsidTr="00FE5242">
        <w:trPr>
          <w:cantSplit/>
          <w:trHeight w:val="20"/>
        </w:trPr>
        <w:tc>
          <w:tcPr>
            <w:tcW w:w="1400" w:type="pct"/>
            <w:tcBorders>
              <w:top w:val="nil"/>
              <w:left w:val="single" w:sz="4" w:space="0" w:color="auto"/>
              <w:bottom w:val="single" w:sz="4" w:space="0" w:color="auto"/>
              <w:right w:val="single" w:sz="4" w:space="0" w:color="auto"/>
            </w:tcBorders>
            <w:shd w:val="clear" w:color="auto" w:fill="auto"/>
            <w:vAlign w:val="center"/>
            <w:hideMark/>
          </w:tcPr>
          <w:p w14:paraId="3B4A0E4B" w14:textId="77777777" w:rsidR="00FE5242" w:rsidRPr="00B01A51" w:rsidRDefault="00FE5242" w:rsidP="00DC16B4">
            <w:pPr>
              <w:spacing w:line="240" w:lineRule="auto"/>
              <w:ind w:firstLine="0"/>
              <w:jc w:val="left"/>
              <w:rPr>
                <w:color w:val="000000"/>
                <w:sz w:val="22"/>
              </w:rPr>
            </w:pPr>
            <w:r w:rsidRPr="00B01A51">
              <w:rPr>
                <w:color w:val="000000"/>
                <w:sz w:val="22"/>
              </w:rPr>
              <w:lastRenderedPageBreak/>
              <w:t>Удельная материальная характеристика тепловой сети</w:t>
            </w:r>
          </w:p>
        </w:tc>
        <w:tc>
          <w:tcPr>
            <w:tcW w:w="3600" w:type="pct"/>
            <w:tcBorders>
              <w:top w:val="nil"/>
              <w:left w:val="nil"/>
              <w:bottom w:val="single" w:sz="4" w:space="0" w:color="auto"/>
              <w:right w:val="single" w:sz="4" w:space="0" w:color="auto"/>
            </w:tcBorders>
            <w:shd w:val="clear" w:color="auto" w:fill="auto"/>
            <w:vAlign w:val="center"/>
            <w:hideMark/>
          </w:tcPr>
          <w:p w14:paraId="23131E54" w14:textId="77777777" w:rsidR="00FE5242" w:rsidRPr="00B01A51" w:rsidRDefault="00FE5242" w:rsidP="00DC16B4">
            <w:pPr>
              <w:spacing w:line="240" w:lineRule="auto"/>
              <w:ind w:firstLine="0"/>
              <w:jc w:val="left"/>
              <w:rPr>
                <w:color w:val="000000"/>
                <w:sz w:val="22"/>
              </w:rPr>
            </w:pPr>
            <w:r w:rsidRPr="00B01A51">
              <w:rPr>
                <w:rFonts w:eastAsia="Arial"/>
                <w:color w:val="000000"/>
                <w:sz w:val="22"/>
                <w:lang w:eastAsia="ar-SA"/>
              </w:rPr>
              <w:t>Отношение материальной характеристики тепловой сети к тепловой нагрузке потребителей, присоединенных к этой тепловой сети</w:t>
            </w:r>
          </w:p>
        </w:tc>
      </w:tr>
      <w:tr w:rsidR="00FE5242" w:rsidRPr="00B01A51" w14:paraId="1E1A3BF8" w14:textId="77777777" w:rsidTr="00FE5242">
        <w:trPr>
          <w:cantSplit/>
          <w:trHeight w:val="20"/>
        </w:trPr>
        <w:tc>
          <w:tcPr>
            <w:tcW w:w="14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66B4B0" w14:textId="77777777" w:rsidR="00FE5242" w:rsidRPr="00B01A51" w:rsidRDefault="00FE5242" w:rsidP="00DC16B4">
            <w:pPr>
              <w:spacing w:line="240" w:lineRule="auto"/>
              <w:ind w:firstLine="0"/>
              <w:jc w:val="left"/>
              <w:rPr>
                <w:color w:val="000000"/>
                <w:sz w:val="22"/>
              </w:rPr>
            </w:pPr>
            <w:r w:rsidRPr="00B01A51">
              <w:rPr>
                <w:rFonts w:eastAsia="Calibri"/>
                <w:snapToGrid w:val="0"/>
                <w:color w:val="000000"/>
                <w:sz w:val="22"/>
              </w:rPr>
              <w:t>Средневзвешенная плотность тепловой нагрузки</w:t>
            </w:r>
          </w:p>
        </w:tc>
        <w:tc>
          <w:tcPr>
            <w:tcW w:w="3600" w:type="pct"/>
            <w:tcBorders>
              <w:top w:val="single" w:sz="4" w:space="0" w:color="auto"/>
              <w:left w:val="nil"/>
              <w:bottom w:val="single" w:sz="4" w:space="0" w:color="auto"/>
              <w:right w:val="single" w:sz="4" w:space="0" w:color="auto"/>
            </w:tcBorders>
            <w:shd w:val="clear" w:color="auto" w:fill="auto"/>
            <w:vAlign w:val="center"/>
            <w:hideMark/>
          </w:tcPr>
          <w:p w14:paraId="282E9516" w14:textId="77777777" w:rsidR="00FE5242" w:rsidRPr="00B01A51" w:rsidRDefault="00FE5242" w:rsidP="00DC16B4">
            <w:pPr>
              <w:spacing w:line="240" w:lineRule="auto"/>
              <w:ind w:firstLine="0"/>
              <w:jc w:val="left"/>
              <w:rPr>
                <w:color w:val="000000"/>
                <w:sz w:val="22"/>
              </w:rPr>
            </w:pPr>
            <w:r w:rsidRPr="00B01A51">
              <w:rPr>
                <w:rFonts w:eastAsia="Arial"/>
                <w:color w:val="000000"/>
                <w:sz w:val="22"/>
                <w:lang w:eastAsia="ar-SA"/>
              </w:rPr>
              <w:t>Отношение тепловой нагрузки потребителей тепловой энергии к площади территории, на которой располагаются объекты потребления тепловой энергии указанных потребителей, определяемое для каждого расчетного элемента территориального деления, зоны действия каждого источника тепловой энергии, каждой системы теплоснабжения и в целом по поселению, городскому округу, городу федерального значения в соответствии с методическими указаниями по разработке схем теплоснабжения.</w:t>
            </w:r>
          </w:p>
        </w:tc>
      </w:tr>
    </w:tbl>
    <w:p w14:paraId="3B2EF278" w14:textId="62256031" w:rsidR="00877308" w:rsidRPr="00B01A51" w:rsidRDefault="00877308" w:rsidP="00877308">
      <w:pPr>
        <w:ind w:firstLine="0"/>
      </w:pPr>
    </w:p>
    <w:p w14:paraId="4EE81F0D" w14:textId="77777777" w:rsidR="00877308" w:rsidRPr="00B01A51" w:rsidRDefault="00877308" w:rsidP="00FE5242">
      <w:pPr>
        <w:sectPr w:rsidR="00877308" w:rsidRPr="00B01A51" w:rsidSect="00917E27">
          <w:footerReference w:type="first" r:id="rId14"/>
          <w:pgSz w:w="11906" w:h="16838"/>
          <w:pgMar w:top="1134" w:right="850" w:bottom="1134" w:left="1701" w:header="284" w:footer="425" w:gutter="0"/>
          <w:cols w:space="708"/>
          <w:docGrid w:linePitch="360"/>
        </w:sectPr>
      </w:pPr>
    </w:p>
    <w:p w14:paraId="021162A8" w14:textId="77777777" w:rsidR="00FE5242" w:rsidRPr="00B01A51" w:rsidRDefault="00FE5242" w:rsidP="00FE5242">
      <w:pPr>
        <w:pStyle w:val="0"/>
        <w:pageBreakBefore/>
        <w:spacing w:before="0"/>
      </w:pPr>
      <w:bookmarkStart w:id="7" w:name="_Toc27326801"/>
      <w:bookmarkStart w:id="8" w:name="_Toc139374358"/>
      <w:bookmarkStart w:id="9" w:name="_Toc204776551"/>
      <w:r w:rsidRPr="00B01A51">
        <w:lastRenderedPageBreak/>
        <w:t>Перечень принятых обозначений</w:t>
      </w:r>
      <w:bookmarkEnd w:id="7"/>
      <w:bookmarkEnd w:id="8"/>
      <w:bookmarkEnd w:id="9"/>
    </w:p>
    <w:p w14:paraId="70027389" w14:textId="77777777" w:rsidR="00FE5242" w:rsidRPr="00B01A51" w:rsidRDefault="00FE5242" w:rsidP="00FE5242">
      <w:r w:rsidRPr="00B01A51">
        <w:t>В настоящей работе применяются следующие сокращенные обозначения:</w:t>
      </w:r>
    </w:p>
    <w:p w14:paraId="29174AEE" w14:textId="77777777" w:rsidR="00FE5242" w:rsidRPr="00B01A51" w:rsidRDefault="00FE5242" w:rsidP="00FE5242">
      <w:pPr>
        <w:pStyle w:val="aff"/>
        <w:spacing w:before="0" w:after="120"/>
        <w:jc w:val="left"/>
      </w:pPr>
      <w:r w:rsidRPr="00B01A51">
        <w:t>Термины и определения</w:t>
      </w:r>
    </w:p>
    <w:tbl>
      <w:tblPr>
        <w:tblW w:w="5000" w:type="pct"/>
        <w:tblLook w:val="04A0" w:firstRow="1" w:lastRow="0" w:firstColumn="1" w:lastColumn="0" w:noHBand="0" w:noVBand="1"/>
      </w:tblPr>
      <w:tblGrid>
        <w:gridCol w:w="1086"/>
        <w:gridCol w:w="2738"/>
        <w:gridCol w:w="5521"/>
      </w:tblGrid>
      <w:tr w:rsidR="00FE5242" w:rsidRPr="00B01A51" w14:paraId="7990290F" w14:textId="77777777" w:rsidTr="00DC16B4">
        <w:trPr>
          <w:trHeight w:val="285"/>
          <w:tblHeader/>
        </w:trPr>
        <w:tc>
          <w:tcPr>
            <w:tcW w:w="5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033FD1" w14:textId="77777777" w:rsidR="00FE5242" w:rsidRPr="00B01A51" w:rsidRDefault="00FE5242" w:rsidP="00DC16B4">
            <w:pPr>
              <w:spacing w:line="240" w:lineRule="auto"/>
              <w:ind w:firstLine="0"/>
              <w:jc w:val="center"/>
              <w:rPr>
                <w:b/>
                <w:bCs/>
                <w:color w:val="000000"/>
                <w:sz w:val="22"/>
              </w:rPr>
            </w:pPr>
            <w:r w:rsidRPr="00B01A51">
              <w:rPr>
                <w:b/>
                <w:bCs/>
                <w:color w:val="000000"/>
                <w:sz w:val="22"/>
              </w:rPr>
              <w:t>№ п/п</w:t>
            </w:r>
          </w:p>
        </w:tc>
        <w:tc>
          <w:tcPr>
            <w:tcW w:w="1465" w:type="pct"/>
            <w:tcBorders>
              <w:top w:val="single" w:sz="4" w:space="0" w:color="auto"/>
              <w:left w:val="nil"/>
              <w:bottom w:val="single" w:sz="4" w:space="0" w:color="auto"/>
              <w:right w:val="single" w:sz="4" w:space="0" w:color="auto"/>
            </w:tcBorders>
            <w:shd w:val="clear" w:color="auto" w:fill="auto"/>
            <w:vAlign w:val="center"/>
            <w:hideMark/>
          </w:tcPr>
          <w:p w14:paraId="03B40D32" w14:textId="77777777" w:rsidR="00FE5242" w:rsidRPr="00B01A51" w:rsidRDefault="00FE5242" w:rsidP="00DC16B4">
            <w:pPr>
              <w:spacing w:line="240" w:lineRule="auto"/>
              <w:ind w:firstLine="0"/>
              <w:jc w:val="center"/>
              <w:rPr>
                <w:b/>
                <w:bCs/>
                <w:color w:val="000000"/>
                <w:sz w:val="22"/>
              </w:rPr>
            </w:pPr>
            <w:r w:rsidRPr="00B01A51">
              <w:rPr>
                <w:b/>
                <w:bCs/>
                <w:color w:val="000000"/>
                <w:sz w:val="22"/>
              </w:rPr>
              <w:t>Сокращение</w:t>
            </w:r>
          </w:p>
        </w:tc>
        <w:tc>
          <w:tcPr>
            <w:tcW w:w="2954" w:type="pct"/>
            <w:tcBorders>
              <w:top w:val="single" w:sz="4" w:space="0" w:color="auto"/>
              <w:left w:val="nil"/>
              <w:bottom w:val="single" w:sz="4" w:space="0" w:color="auto"/>
              <w:right w:val="single" w:sz="4" w:space="0" w:color="auto"/>
            </w:tcBorders>
            <w:shd w:val="clear" w:color="auto" w:fill="auto"/>
            <w:vAlign w:val="center"/>
            <w:hideMark/>
          </w:tcPr>
          <w:p w14:paraId="2D6AE998" w14:textId="77777777" w:rsidR="00FE5242" w:rsidRPr="00B01A51" w:rsidRDefault="00FE5242" w:rsidP="00DC16B4">
            <w:pPr>
              <w:spacing w:line="240" w:lineRule="auto"/>
              <w:ind w:firstLine="0"/>
              <w:jc w:val="center"/>
              <w:rPr>
                <w:b/>
                <w:bCs/>
                <w:color w:val="000000"/>
                <w:sz w:val="22"/>
              </w:rPr>
            </w:pPr>
            <w:r w:rsidRPr="00B01A51">
              <w:rPr>
                <w:b/>
                <w:bCs/>
                <w:color w:val="000000"/>
                <w:sz w:val="22"/>
              </w:rPr>
              <w:t>Пояснение</w:t>
            </w:r>
          </w:p>
        </w:tc>
      </w:tr>
      <w:tr w:rsidR="00FE5242" w:rsidRPr="00B01A51" w14:paraId="05CE600A"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2A84112C" w14:textId="77777777" w:rsidR="00FE5242" w:rsidRPr="00B01A51" w:rsidRDefault="00FE5242" w:rsidP="00DC16B4">
            <w:pPr>
              <w:spacing w:line="240" w:lineRule="auto"/>
              <w:ind w:firstLine="0"/>
              <w:jc w:val="center"/>
              <w:rPr>
                <w:color w:val="000000"/>
                <w:sz w:val="22"/>
              </w:rPr>
            </w:pPr>
            <w:r w:rsidRPr="00B01A51">
              <w:rPr>
                <w:color w:val="000000"/>
                <w:sz w:val="22"/>
              </w:rPr>
              <w:t>1</w:t>
            </w:r>
          </w:p>
        </w:tc>
        <w:tc>
          <w:tcPr>
            <w:tcW w:w="1465" w:type="pct"/>
            <w:tcBorders>
              <w:top w:val="nil"/>
              <w:left w:val="nil"/>
              <w:bottom w:val="single" w:sz="4" w:space="0" w:color="auto"/>
              <w:right w:val="single" w:sz="4" w:space="0" w:color="auto"/>
            </w:tcBorders>
            <w:shd w:val="clear" w:color="auto" w:fill="auto"/>
            <w:vAlign w:val="center"/>
            <w:hideMark/>
          </w:tcPr>
          <w:p w14:paraId="27938E0B" w14:textId="77777777" w:rsidR="00FE5242" w:rsidRPr="00B01A51" w:rsidRDefault="00FE5242" w:rsidP="00DC16B4">
            <w:pPr>
              <w:spacing w:line="240" w:lineRule="auto"/>
              <w:ind w:firstLine="0"/>
              <w:jc w:val="center"/>
              <w:rPr>
                <w:color w:val="000000"/>
                <w:sz w:val="22"/>
              </w:rPr>
            </w:pPr>
            <w:r w:rsidRPr="00B01A51">
              <w:rPr>
                <w:color w:val="000000"/>
                <w:sz w:val="22"/>
              </w:rPr>
              <w:t>БМК</w:t>
            </w:r>
          </w:p>
        </w:tc>
        <w:tc>
          <w:tcPr>
            <w:tcW w:w="2954" w:type="pct"/>
            <w:tcBorders>
              <w:top w:val="nil"/>
              <w:left w:val="nil"/>
              <w:bottom w:val="single" w:sz="4" w:space="0" w:color="auto"/>
              <w:right w:val="single" w:sz="4" w:space="0" w:color="auto"/>
            </w:tcBorders>
            <w:shd w:val="clear" w:color="auto" w:fill="auto"/>
            <w:vAlign w:val="center"/>
            <w:hideMark/>
          </w:tcPr>
          <w:p w14:paraId="62BCF34B" w14:textId="77777777" w:rsidR="00FE5242" w:rsidRPr="00B01A51" w:rsidRDefault="00FE5242" w:rsidP="00DC16B4">
            <w:pPr>
              <w:spacing w:line="240" w:lineRule="auto"/>
              <w:ind w:firstLine="0"/>
              <w:jc w:val="left"/>
              <w:rPr>
                <w:color w:val="000000"/>
                <w:sz w:val="22"/>
              </w:rPr>
            </w:pPr>
            <w:proofErr w:type="spellStart"/>
            <w:r w:rsidRPr="00B01A51">
              <w:rPr>
                <w:color w:val="000000"/>
                <w:sz w:val="22"/>
              </w:rPr>
              <w:t>Блочно</w:t>
            </w:r>
            <w:proofErr w:type="spellEnd"/>
            <w:r w:rsidRPr="00B01A51">
              <w:rPr>
                <w:color w:val="000000"/>
                <w:sz w:val="22"/>
              </w:rPr>
              <w:t>-модульная котельная</w:t>
            </w:r>
          </w:p>
        </w:tc>
      </w:tr>
      <w:tr w:rsidR="00FE5242" w:rsidRPr="00B01A51" w14:paraId="6FBFD840"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5947004D" w14:textId="77777777" w:rsidR="00FE5242" w:rsidRPr="00B01A51" w:rsidRDefault="00FE5242" w:rsidP="00DC16B4">
            <w:pPr>
              <w:spacing w:line="240" w:lineRule="auto"/>
              <w:ind w:firstLine="0"/>
              <w:jc w:val="center"/>
              <w:rPr>
                <w:color w:val="000000"/>
                <w:sz w:val="22"/>
              </w:rPr>
            </w:pPr>
            <w:r w:rsidRPr="00B01A51">
              <w:rPr>
                <w:color w:val="000000"/>
                <w:sz w:val="22"/>
              </w:rPr>
              <w:t>2</w:t>
            </w:r>
          </w:p>
        </w:tc>
        <w:tc>
          <w:tcPr>
            <w:tcW w:w="1465" w:type="pct"/>
            <w:tcBorders>
              <w:top w:val="nil"/>
              <w:left w:val="nil"/>
              <w:bottom w:val="single" w:sz="4" w:space="0" w:color="auto"/>
              <w:right w:val="single" w:sz="4" w:space="0" w:color="auto"/>
            </w:tcBorders>
            <w:shd w:val="clear" w:color="auto" w:fill="auto"/>
            <w:vAlign w:val="center"/>
            <w:hideMark/>
          </w:tcPr>
          <w:p w14:paraId="13E36B4F" w14:textId="77777777" w:rsidR="00FE5242" w:rsidRPr="00B01A51" w:rsidRDefault="00FE5242" w:rsidP="00DC16B4">
            <w:pPr>
              <w:spacing w:line="240" w:lineRule="auto"/>
              <w:ind w:firstLine="0"/>
              <w:jc w:val="center"/>
              <w:rPr>
                <w:color w:val="000000"/>
                <w:sz w:val="22"/>
              </w:rPr>
            </w:pPr>
            <w:r w:rsidRPr="00B01A51">
              <w:rPr>
                <w:color w:val="000000"/>
                <w:sz w:val="22"/>
              </w:rPr>
              <w:t>ВПУ</w:t>
            </w:r>
          </w:p>
        </w:tc>
        <w:tc>
          <w:tcPr>
            <w:tcW w:w="2954" w:type="pct"/>
            <w:tcBorders>
              <w:top w:val="nil"/>
              <w:left w:val="nil"/>
              <w:bottom w:val="single" w:sz="4" w:space="0" w:color="auto"/>
              <w:right w:val="single" w:sz="4" w:space="0" w:color="auto"/>
            </w:tcBorders>
            <w:shd w:val="clear" w:color="auto" w:fill="auto"/>
            <w:vAlign w:val="center"/>
            <w:hideMark/>
          </w:tcPr>
          <w:p w14:paraId="1698674E" w14:textId="77777777" w:rsidR="00FE5242" w:rsidRPr="00B01A51" w:rsidRDefault="00FE5242" w:rsidP="00DC16B4">
            <w:pPr>
              <w:spacing w:line="240" w:lineRule="auto"/>
              <w:ind w:firstLine="0"/>
              <w:jc w:val="left"/>
              <w:rPr>
                <w:color w:val="000000"/>
                <w:sz w:val="22"/>
              </w:rPr>
            </w:pPr>
            <w:r w:rsidRPr="00B01A51">
              <w:rPr>
                <w:color w:val="000000"/>
                <w:sz w:val="22"/>
              </w:rPr>
              <w:t>Водоподготовительная установка</w:t>
            </w:r>
          </w:p>
        </w:tc>
      </w:tr>
      <w:tr w:rsidR="00FE5242" w:rsidRPr="00B01A51" w14:paraId="0D4BD702"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2DD802F1" w14:textId="77777777" w:rsidR="00FE5242" w:rsidRPr="00B01A51" w:rsidRDefault="00FE5242" w:rsidP="00DC16B4">
            <w:pPr>
              <w:spacing w:line="240" w:lineRule="auto"/>
              <w:ind w:firstLine="0"/>
              <w:jc w:val="center"/>
              <w:rPr>
                <w:color w:val="000000"/>
                <w:sz w:val="22"/>
              </w:rPr>
            </w:pPr>
            <w:r w:rsidRPr="00B01A51">
              <w:rPr>
                <w:color w:val="000000"/>
                <w:sz w:val="22"/>
              </w:rPr>
              <w:t>3</w:t>
            </w:r>
          </w:p>
        </w:tc>
        <w:tc>
          <w:tcPr>
            <w:tcW w:w="1465" w:type="pct"/>
            <w:tcBorders>
              <w:top w:val="nil"/>
              <w:left w:val="nil"/>
              <w:bottom w:val="single" w:sz="4" w:space="0" w:color="auto"/>
              <w:right w:val="single" w:sz="4" w:space="0" w:color="auto"/>
            </w:tcBorders>
            <w:shd w:val="clear" w:color="auto" w:fill="auto"/>
            <w:vAlign w:val="center"/>
            <w:hideMark/>
          </w:tcPr>
          <w:p w14:paraId="52F59C69" w14:textId="77777777" w:rsidR="00FE5242" w:rsidRPr="00B01A51" w:rsidRDefault="00FE5242" w:rsidP="00DC16B4">
            <w:pPr>
              <w:spacing w:line="240" w:lineRule="auto"/>
              <w:ind w:firstLine="0"/>
              <w:jc w:val="center"/>
              <w:rPr>
                <w:color w:val="000000"/>
                <w:sz w:val="22"/>
              </w:rPr>
            </w:pPr>
            <w:r w:rsidRPr="00B01A51">
              <w:rPr>
                <w:color w:val="000000"/>
                <w:sz w:val="22"/>
              </w:rPr>
              <w:t>ГВС</w:t>
            </w:r>
          </w:p>
        </w:tc>
        <w:tc>
          <w:tcPr>
            <w:tcW w:w="2954" w:type="pct"/>
            <w:tcBorders>
              <w:top w:val="nil"/>
              <w:left w:val="nil"/>
              <w:bottom w:val="single" w:sz="4" w:space="0" w:color="auto"/>
              <w:right w:val="single" w:sz="4" w:space="0" w:color="auto"/>
            </w:tcBorders>
            <w:shd w:val="clear" w:color="auto" w:fill="auto"/>
            <w:vAlign w:val="center"/>
            <w:hideMark/>
          </w:tcPr>
          <w:p w14:paraId="337E3F36" w14:textId="77777777" w:rsidR="00FE5242" w:rsidRPr="00B01A51" w:rsidRDefault="00FE5242" w:rsidP="00DC16B4">
            <w:pPr>
              <w:spacing w:line="240" w:lineRule="auto"/>
              <w:ind w:firstLine="0"/>
              <w:jc w:val="left"/>
              <w:rPr>
                <w:color w:val="000000"/>
                <w:sz w:val="22"/>
              </w:rPr>
            </w:pPr>
            <w:r w:rsidRPr="00B01A51">
              <w:rPr>
                <w:color w:val="000000"/>
                <w:sz w:val="22"/>
              </w:rPr>
              <w:t>Горячее водоснабжение</w:t>
            </w:r>
          </w:p>
        </w:tc>
      </w:tr>
      <w:tr w:rsidR="00FE5242" w:rsidRPr="00B01A51" w14:paraId="20346FC4"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318419C8" w14:textId="77777777" w:rsidR="00FE5242" w:rsidRPr="00B01A51" w:rsidRDefault="00FE5242" w:rsidP="00DC16B4">
            <w:pPr>
              <w:spacing w:line="240" w:lineRule="auto"/>
              <w:ind w:firstLine="0"/>
              <w:jc w:val="center"/>
              <w:rPr>
                <w:color w:val="000000"/>
                <w:sz w:val="22"/>
              </w:rPr>
            </w:pPr>
            <w:r w:rsidRPr="00B01A51">
              <w:rPr>
                <w:color w:val="000000"/>
                <w:sz w:val="22"/>
              </w:rPr>
              <w:t>4</w:t>
            </w:r>
          </w:p>
        </w:tc>
        <w:tc>
          <w:tcPr>
            <w:tcW w:w="1465" w:type="pct"/>
            <w:tcBorders>
              <w:top w:val="nil"/>
              <w:left w:val="nil"/>
              <w:bottom w:val="single" w:sz="4" w:space="0" w:color="auto"/>
              <w:right w:val="single" w:sz="4" w:space="0" w:color="auto"/>
            </w:tcBorders>
            <w:shd w:val="clear" w:color="auto" w:fill="auto"/>
            <w:vAlign w:val="center"/>
            <w:hideMark/>
          </w:tcPr>
          <w:p w14:paraId="33DDCE05" w14:textId="77777777" w:rsidR="00FE5242" w:rsidRPr="00B01A51" w:rsidRDefault="00FE5242" w:rsidP="00DC16B4">
            <w:pPr>
              <w:spacing w:line="240" w:lineRule="auto"/>
              <w:ind w:firstLine="0"/>
              <w:jc w:val="center"/>
              <w:rPr>
                <w:color w:val="000000"/>
                <w:sz w:val="22"/>
              </w:rPr>
            </w:pPr>
            <w:r w:rsidRPr="00B01A51">
              <w:rPr>
                <w:color w:val="000000"/>
                <w:sz w:val="22"/>
              </w:rPr>
              <w:t>ЕТО</w:t>
            </w:r>
          </w:p>
        </w:tc>
        <w:tc>
          <w:tcPr>
            <w:tcW w:w="2954" w:type="pct"/>
            <w:tcBorders>
              <w:top w:val="nil"/>
              <w:left w:val="nil"/>
              <w:bottom w:val="single" w:sz="4" w:space="0" w:color="auto"/>
              <w:right w:val="single" w:sz="4" w:space="0" w:color="auto"/>
            </w:tcBorders>
            <w:shd w:val="clear" w:color="auto" w:fill="auto"/>
            <w:vAlign w:val="center"/>
            <w:hideMark/>
          </w:tcPr>
          <w:p w14:paraId="5F3570C7" w14:textId="77777777" w:rsidR="00FE5242" w:rsidRPr="00B01A51" w:rsidRDefault="00FE5242" w:rsidP="00DC16B4">
            <w:pPr>
              <w:spacing w:line="240" w:lineRule="auto"/>
              <w:ind w:firstLine="0"/>
              <w:jc w:val="left"/>
              <w:rPr>
                <w:color w:val="000000"/>
                <w:sz w:val="22"/>
              </w:rPr>
            </w:pPr>
            <w:r w:rsidRPr="00B01A51">
              <w:rPr>
                <w:color w:val="000000"/>
                <w:sz w:val="22"/>
              </w:rPr>
              <w:t>Единая теплоснабжающая организация</w:t>
            </w:r>
          </w:p>
        </w:tc>
      </w:tr>
      <w:tr w:rsidR="00FE5242" w:rsidRPr="00B01A51" w14:paraId="0A019F23"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6B07425" w14:textId="77777777" w:rsidR="00FE5242" w:rsidRPr="00B01A51" w:rsidRDefault="00FE5242" w:rsidP="00DC16B4">
            <w:pPr>
              <w:spacing w:line="240" w:lineRule="auto"/>
              <w:ind w:firstLine="0"/>
              <w:jc w:val="center"/>
              <w:rPr>
                <w:color w:val="000000"/>
                <w:sz w:val="22"/>
              </w:rPr>
            </w:pPr>
            <w:r w:rsidRPr="00B01A51">
              <w:rPr>
                <w:color w:val="000000"/>
                <w:sz w:val="22"/>
              </w:rPr>
              <w:t>5</w:t>
            </w:r>
          </w:p>
        </w:tc>
        <w:tc>
          <w:tcPr>
            <w:tcW w:w="1465" w:type="pct"/>
            <w:tcBorders>
              <w:top w:val="nil"/>
              <w:left w:val="nil"/>
              <w:bottom w:val="single" w:sz="4" w:space="0" w:color="auto"/>
              <w:right w:val="single" w:sz="4" w:space="0" w:color="auto"/>
            </w:tcBorders>
            <w:shd w:val="clear" w:color="auto" w:fill="auto"/>
            <w:vAlign w:val="center"/>
            <w:hideMark/>
          </w:tcPr>
          <w:p w14:paraId="0A645CED" w14:textId="77777777" w:rsidR="00FE5242" w:rsidRPr="00B01A51" w:rsidRDefault="00FE5242" w:rsidP="00DC16B4">
            <w:pPr>
              <w:spacing w:line="240" w:lineRule="auto"/>
              <w:ind w:firstLine="0"/>
              <w:jc w:val="center"/>
              <w:rPr>
                <w:color w:val="000000"/>
                <w:sz w:val="22"/>
              </w:rPr>
            </w:pPr>
            <w:r w:rsidRPr="00B01A51">
              <w:rPr>
                <w:color w:val="000000"/>
                <w:sz w:val="22"/>
              </w:rPr>
              <w:t>ЗАТО</w:t>
            </w:r>
          </w:p>
        </w:tc>
        <w:tc>
          <w:tcPr>
            <w:tcW w:w="2954" w:type="pct"/>
            <w:tcBorders>
              <w:top w:val="nil"/>
              <w:left w:val="nil"/>
              <w:bottom w:val="single" w:sz="4" w:space="0" w:color="auto"/>
              <w:right w:val="single" w:sz="4" w:space="0" w:color="auto"/>
            </w:tcBorders>
            <w:shd w:val="clear" w:color="auto" w:fill="auto"/>
            <w:vAlign w:val="center"/>
            <w:hideMark/>
          </w:tcPr>
          <w:p w14:paraId="474DAD64" w14:textId="77777777" w:rsidR="00FE5242" w:rsidRPr="00B01A51" w:rsidRDefault="00FE5242" w:rsidP="00DC16B4">
            <w:pPr>
              <w:spacing w:line="240" w:lineRule="auto"/>
              <w:ind w:firstLine="0"/>
              <w:jc w:val="left"/>
              <w:rPr>
                <w:color w:val="000000"/>
                <w:sz w:val="22"/>
              </w:rPr>
            </w:pPr>
            <w:r w:rsidRPr="00B01A51">
              <w:rPr>
                <w:color w:val="000000"/>
                <w:sz w:val="22"/>
              </w:rPr>
              <w:t>Закрытое территориальное образование</w:t>
            </w:r>
          </w:p>
        </w:tc>
      </w:tr>
      <w:tr w:rsidR="00FE5242" w:rsidRPr="00B01A51" w14:paraId="719D74B5"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7B42B1F7" w14:textId="77777777" w:rsidR="00FE5242" w:rsidRPr="00B01A51" w:rsidRDefault="00FE5242" w:rsidP="00DC16B4">
            <w:pPr>
              <w:spacing w:line="240" w:lineRule="auto"/>
              <w:ind w:firstLine="0"/>
              <w:jc w:val="center"/>
              <w:rPr>
                <w:color w:val="000000"/>
                <w:sz w:val="22"/>
              </w:rPr>
            </w:pPr>
            <w:r w:rsidRPr="00B01A51">
              <w:rPr>
                <w:color w:val="000000"/>
                <w:sz w:val="22"/>
              </w:rPr>
              <w:t>6</w:t>
            </w:r>
          </w:p>
        </w:tc>
        <w:tc>
          <w:tcPr>
            <w:tcW w:w="1465" w:type="pct"/>
            <w:tcBorders>
              <w:top w:val="nil"/>
              <w:left w:val="nil"/>
              <w:bottom w:val="single" w:sz="4" w:space="0" w:color="auto"/>
              <w:right w:val="single" w:sz="4" w:space="0" w:color="auto"/>
            </w:tcBorders>
            <w:shd w:val="clear" w:color="auto" w:fill="auto"/>
            <w:vAlign w:val="center"/>
            <w:hideMark/>
          </w:tcPr>
          <w:p w14:paraId="48B25009" w14:textId="77777777" w:rsidR="00FE5242" w:rsidRPr="00B01A51" w:rsidRDefault="00FE5242" w:rsidP="00DC16B4">
            <w:pPr>
              <w:spacing w:line="240" w:lineRule="auto"/>
              <w:ind w:firstLine="0"/>
              <w:jc w:val="center"/>
              <w:rPr>
                <w:color w:val="000000"/>
                <w:sz w:val="22"/>
              </w:rPr>
            </w:pPr>
            <w:r w:rsidRPr="00B01A51">
              <w:rPr>
                <w:color w:val="000000"/>
                <w:sz w:val="22"/>
              </w:rPr>
              <w:t>ИП</w:t>
            </w:r>
          </w:p>
        </w:tc>
        <w:tc>
          <w:tcPr>
            <w:tcW w:w="2954" w:type="pct"/>
            <w:tcBorders>
              <w:top w:val="nil"/>
              <w:left w:val="nil"/>
              <w:bottom w:val="single" w:sz="4" w:space="0" w:color="auto"/>
              <w:right w:val="single" w:sz="4" w:space="0" w:color="auto"/>
            </w:tcBorders>
            <w:shd w:val="clear" w:color="auto" w:fill="auto"/>
            <w:vAlign w:val="center"/>
            <w:hideMark/>
          </w:tcPr>
          <w:p w14:paraId="7BB5341F" w14:textId="77777777" w:rsidR="00FE5242" w:rsidRPr="00B01A51" w:rsidRDefault="00FE5242" w:rsidP="00DC16B4">
            <w:pPr>
              <w:spacing w:line="240" w:lineRule="auto"/>
              <w:ind w:firstLine="0"/>
              <w:jc w:val="left"/>
              <w:rPr>
                <w:color w:val="000000"/>
                <w:sz w:val="22"/>
              </w:rPr>
            </w:pPr>
            <w:r w:rsidRPr="00B01A51">
              <w:rPr>
                <w:color w:val="000000"/>
                <w:sz w:val="22"/>
              </w:rPr>
              <w:t>Инвестиционная программа</w:t>
            </w:r>
          </w:p>
        </w:tc>
      </w:tr>
      <w:tr w:rsidR="00FE5242" w:rsidRPr="00B01A51" w14:paraId="1F766AF0"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40932FE0" w14:textId="77777777" w:rsidR="00FE5242" w:rsidRPr="00B01A51" w:rsidRDefault="00FE5242" w:rsidP="00DC16B4">
            <w:pPr>
              <w:spacing w:line="240" w:lineRule="auto"/>
              <w:ind w:firstLine="0"/>
              <w:jc w:val="center"/>
              <w:rPr>
                <w:color w:val="000000"/>
                <w:sz w:val="22"/>
              </w:rPr>
            </w:pPr>
            <w:r w:rsidRPr="00B01A51">
              <w:rPr>
                <w:color w:val="000000"/>
                <w:sz w:val="22"/>
              </w:rPr>
              <w:t>7</w:t>
            </w:r>
          </w:p>
        </w:tc>
        <w:tc>
          <w:tcPr>
            <w:tcW w:w="1465" w:type="pct"/>
            <w:tcBorders>
              <w:top w:val="nil"/>
              <w:left w:val="nil"/>
              <w:bottom w:val="single" w:sz="4" w:space="0" w:color="auto"/>
              <w:right w:val="single" w:sz="4" w:space="0" w:color="auto"/>
            </w:tcBorders>
            <w:shd w:val="clear" w:color="auto" w:fill="auto"/>
            <w:vAlign w:val="center"/>
            <w:hideMark/>
          </w:tcPr>
          <w:p w14:paraId="69A08268" w14:textId="77777777" w:rsidR="00FE5242" w:rsidRPr="00B01A51" w:rsidRDefault="00FE5242" w:rsidP="00DC16B4">
            <w:pPr>
              <w:spacing w:line="240" w:lineRule="auto"/>
              <w:ind w:firstLine="0"/>
              <w:jc w:val="center"/>
              <w:rPr>
                <w:color w:val="000000"/>
                <w:sz w:val="22"/>
              </w:rPr>
            </w:pPr>
            <w:r w:rsidRPr="00B01A51">
              <w:rPr>
                <w:color w:val="000000"/>
                <w:sz w:val="22"/>
              </w:rPr>
              <w:t>ИТП</w:t>
            </w:r>
          </w:p>
        </w:tc>
        <w:tc>
          <w:tcPr>
            <w:tcW w:w="2954" w:type="pct"/>
            <w:tcBorders>
              <w:top w:val="nil"/>
              <w:left w:val="nil"/>
              <w:bottom w:val="single" w:sz="4" w:space="0" w:color="auto"/>
              <w:right w:val="single" w:sz="4" w:space="0" w:color="auto"/>
            </w:tcBorders>
            <w:shd w:val="clear" w:color="auto" w:fill="auto"/>
            <w:vAlign w:val="center"/>
            <w:hideMark/>
          </w:tcPr>
          <w:p w14:paraId="4DB7CE69" w14:textId="77777777" w:rsidR="00FE5242" w:rsidRPr="00B01A51" w:rsidRDefault="00FE5242" w:rsidP="00DC16B4">
            <w:pPr>
              <w:spacing w:line="240" w:lineRule="auto"/>
              <w:ind w:firstLine="0"/>
              <w:jc w:val="left"/>
              <w:rPr>
                <w:color w:val="000000"/>
                <w:sz w:val="22"/>
              </w:rPr>
            </w:pPr>
            <w:r w:rsidRPr="00B01A51">
              <w:rPr>
                <w:color w:val="000000"/>
                <w:sz w:val="22"/>
              </w:rPr>
              <w:t>Индивидуальный тепловой пункт</w:t>
            </w:r>
          </w:p>
        </w:tc>
      </w:tr>
      <w:tr w:rsidR="00FE5242" w:rsidRPr="00B01A51" w14:paraId="3629146B"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CF13608" w14:textId="77777777" w:rsidR="00FE5242" w:rsidRPr="00B01A51" w:rsidRDefault="00FE5242" w:rsidP="00DC16B4">
            <w:pPr>
              <w:spacing w:line="240" w:lineRule="auto"/>
              <w:ind w:firstLine="0"/>
              <w:jc w:val="center"/>
              <w:rPr>
                <w:color w:val="000000"/>
                <w:sz w:val="22"/>
              </w:rPr>
            </w:pPr>
            <w:r w:rsidRPr="00B01A51">
              <w:rPr>
                <w:color w:val="000000"/>
                <w:sz w:val="22"/>
              </w:rPr>
              <w:t>8</w:t>
            </w:r>
          </w:p>
        </w:tc>
        <w:tc>
          <w:tcPr>
            <w:tcW w:w="1465" w:type="pct"/>
            <w:tcBorders>
              <w:top w:val="nil"/>
              <w:left w:val="nil"/>
              <w:bottom w:val="single" w:sz="4" w:space="0" w:color="auto"/>
              <w:right w:val="single" w:sz="4" w:space="0" w:color="auto"/>
            </w:tcBorders>
            <w:shd w:val="clear" w:color="auto" w:fill="auto"/>
            <w:vAlign w:val="center"/>
            <w:hideMark/>
          </w:tcPr>
          <w:p w14:paraId="6CB29743" w14:textId="77777777" w:rsidR="00FE5242" w:rsidRPr="00B01A51" w:rsidRDefault="00FE5242" w:rsidP="00DC16B4">
            <w:pPr>
              <w:spacing w:line="240" w:lineRule="auto"/>
              <w:ind w:firstLine="0"/>
              <w:jc w:val="center"/>
              <w:rPr>
                <w:color w:val="000000"/>
                <w:sz w:val="22"/>
              </w:rPr>
            </w:pPr>
            <w:r w:rsidRPr="00B01A51">
              <w:rPr>
                <w:color w:val="000000"/>
                <w:sz w:val="22"/>
              </w:rPr>
              <w:t>МК, КМ</w:t>
            </w:r>
          </w:p>
        </w:tc>
        <w:tc>
          <w:tcPr>
            <w:tcW w:w="2954" w:type="pct"/>
            <w:tcBorders>
              <w:top w:val="nil"/>
              <w:left w:val="nil"/>
              <w:bottom w:val="single" w:sz="4" w:space="0" w:color="auto"/>
              <w:right w:val="single" w:sz="4" w:space="0" w:color="auto"/>
            </w:tcBorders>
            <w:shd w:val="clear" w:color="auto" w:fill="auto"/>
            <w:vAlign w:val="center"/>
            <w:hideMark/>
          </w:tcPr>
          <w:p w14:paraId="1A61D4B0" w14:textId="77777777" w:rsidR="00FE5242" w:rsidRPr="00B01A51" w:rsidRDefault="00FE5242" w:rsidP="00DC16B4">
            <w:pPr>
              <w:spacing w:line="240" w:lineRule="auto"/>
              <w:ind w:firstLine="0"/>
              <w:jc w:val="left"/>
              <w:rPr>
                <w:color w:val="000000"/>
                <w:sz w:val="22"/>
              </w:rPr>
            </w:pPr>
            <w:r w:rsidRPr="00B01A51">
              <w:rPr>
                <w:color w:val="000000"/>
                <w:sz w:val="22"/>
              </w:rPr>
              <w:t>Муниципальная котельная</w:t>
            </w:r>
          </w:p>
        </w:tc>
      </w:tr>
      <w:tr w:rsidR="00FE5242" w:rsidRPr="00B01A51" w14:paraId="696A6B7A"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6101145A" w14:textId="77777777" w:rsidR="00FE5242" w:rsidRPr="00B01A51" w:rsidRDefault="00FE5242" w:rsidP="00DC16B4">
            <w:pPr>
              <w:spacing w:line="240" w:lineRule="auto"/>
              <w:ind w:firstLine="0"/>
              <w:jc w:val="center"/>
              <w:rPr>
                <w:color w:val="000000"/>
                <w:sz w:val="22"/>
              </w:rPr>
            </w:pPr>
            <w:r w:rsidRPr="00B01A51">
              <w:rPr>
                <w:color w:val="000000"/>
                <w:sz w:val="22"/>
              </w:rPr>
              <w:t>9</w:t>
            </w:r>
          </w:p>
        </w:tc>
        <w:tc>
          <w:tcPr>
            <w:tcW w:w="1465" w:type="pct"/>
            <w:tcBorders>
              <w:top w:val="nil"/>
              <w:left w:val="nil"/>
              <w:bottom w:val="single" w:sz="4" w:space="0" w:color="auto"/>
              <w:right w:val="single" w:sz="4" w:space="0" w:color="auto"/>
            </w:tcBorders>
            <w:shd w:val="clear" w:color="auto" w:fill="auto"/>
            <w:vAlign w:val="center"/>
            <w:hideMark/>
          </w:tcPr>
          <w:p w14:paraId="0176A57A" w14:textId="77777777" w:rsidR="00FE5242" w:rsidRPr="00B01A51" w:rsidRDefault="00FE5242" w:rsidP="00DC16B4">
            <w:pPr>
              <w:spacing w:line="240" w:lineRule="auto"/>
              <w:ind w:firstLine="0"/>
              <w:jc w:val="center"/>
              <w:rPr>
                <w:color w:val="000000"/>
                <w:sz w:val="22"/>
              </w:rPr>
            </w:pPr>
            <w:r w:rsidRPr="00B01A51">
              <w:rPr>
                <w:color w:val="000000"/>
                <w:sz w:val="22"/>
              </w:rPr>
              <w:t>МУП</w:t>
            </w:r>
          </w:p>
        </w:tc>
        <w:tc>
          <w:tcPr>
            <w:tcW w:w="2954" w:type="pct"/>
            <w:tcBorders>
              <w:top w:val="nil"/>
              <w:left w:val="nil"/>
              <w:bottom w:val="single" w:sz="4" w:space="0" w:color="auto"/>
              <w:right w:val="single" w:sz="4" w:space="0" w:color="auto"/>
            </w:tcBorders>
            <w:shd w:val="clear" w:color="auto" w:fill="auto"/>
            <w:vAlign w:val="center"/>
            <w:hideMark/>
          </w:tcPr>
          <w:p w14:paraId="3FB6F88F" w14:textId="77777777" w:rsidR="00FE5242" w:rsidRPr="00B01A51" w:rsidRDefault="00FE5242" w:rsidP="00DC16B4">
            <w:pPr>
              <w:spacing w:line="240" w:lineRule="auto"/>
              <w:ind w:firstLine="0"/>
              <w:jc w:val="left"/>
              <w:rPr>
                <w:color w:val="000000"/>
                <w:sz w:val="22"/>
              </w:rPr>
            </w:pPr>
            <w:r w:rsidRPr="00B01A51">
              <w:rPr>
                <w:color w:val="000000"/>
                <w:sz w:val="22"/>
              </w:rPr>
              <w:t>Муниципальное унитарное предприятие</w:t>
            </w:r>
          </w:p>
        </w:tc>
      </w:tr>
      <w:tr w:rsidR="00FE5242" w:rsidRPr="00B01A51" w14:paraId="4D95F533"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32AA1158" w14:textId="77777777" w:rsidR="00FE5242" w:rsidRPr="00B01A51" w:rsidRDefault="00FE5242" w:rsidP="00DC16B4">
            <w:pPr>
              <w:spacing w:line="240" w:lineRule="auto"/>
              <w:ind w:firstLine="0"/>
              <w:jc w:val="center"/>
              <w:rPr>
                <w:color w:val="000000"/>
                <w:sz w:val="22"/>
              </w:rPr>
            </w:pPr>
            <w:r w:rsidRPr="00B01A51">
              <w:rPr>
                <w:color w:val="000000"/>
                <w:sz w:val="22"/>
              </w:rPr>
              <w:t>10</w:t>
            </w:r>
          </w:p>
        </w:tc>
        <w:tc>
          <w:tcPr>
            <w:tcW w:w="1465" w:type="pct"/>
            <w:tcBorders>
              <w:top w:val="nil"/>
              <w:left w:val="nil"/>
              <w:bottom w:val="single" w:sz="4" w:space="0" w:color="auto"/>
              <w:right w:val="single" w:sz="4" w:space="0" w:color="auto"/>
            </w:tcBorders>
            <w:shd w:val="clear" w:color="auto" w:fill="auto"/>
            <w:vAlign w:val="center"/>
            <w:hideMark/>
          </w:tcPr>
          <w:p w14:paraId="416837A2" w14:textId="77777777" w:rsidR="00FE5242" w:rsidRPr="00B01A51" w:rsidRDefault="00FE5242" w:rsidP="00DC16B4">
            <w:pPr>
              <w:spacing w:line="240" w:lineRule="auto"/>
              <w:ind w:firstLine="0"/>
              <w:jc w:val="center"/>
              <w:rPr>
                <w:color w:val="000000"/>
                <w:sz w:val="22"/>
              </w:rPr>
            </w:pPr>
            <w:r w:rsidRPr="00B01A51">
              <w:rPr>
                <w:color w:val="000000"/>
                <w:sz w:val="22"/>
              </w:rPr>
              <w:t>НВВ</w:t>
            </w:r>
          </w:p>
        </w:tc>
        <w:tc>
          <w:tcPr>
            <w:tcW w:w="2954" w:type="pct"/>
            <w:tcBorders>
              <w:top w:val="nil"/>
              <w:left w:val="nil"/>
              <w:bottom w:val="single" w:sz="4" w:space="0" w:color="auto"/>
              <w:right w:val="single" w:sz="4" w:space="0" w:color="auto"/>
            </w:tcBorders>
            <w:shd w:val="clear" w:color="auto" w:fill="auto"/>
            <w:vAlign w:val="center"/>
            <w:hideMark/>
          </w:tcPr>
          <w:p w14:paraId="562B1373" w14:textId="77777777" w:rsidR="00FE5242" w:rsidRPr="00B01A51" w:rsidRDefault="00FE5242" w:rsidP="00DC16B4">
            <w:pPr>
              <w:spacing w:line="240" w:lineRule="auto"/>
              <w:ind w:firstLine="0"/>
              <w:jc w:val="left"/>
              <w:rPr>
                <w:color w:val="000000"/>
                <w:sz w:val="22"/>
              </w:rPr>
            </w:pPr>
            <w:r w:rsidRPr="00B01A51">
              <w:rPr>
                <w:color w:val="000000"/>
                <w:sz w:val="22"/>
              </w:rPr>
              <w:t>Необходимая валовая выручка</w:t>
            </w:r>
          </w:p>
        </w:tc>
      </w:tr>
      <w:tr w:rsidR="00FE5242" w:rsidRPr="00B01A51" w14:paraId="72F7D428"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0CEC77E1" w14:textId="77777777" w:rsidR="00FE5242" w:rsidRPr="00B01A51" w:rsidRDefault="00FE5242" w:rsidP="00DC16B4">
            <w:pPr>
              <w:spacing w:line="240" w:lineRule="auto"/>
              <w:ind w:firstLine="0"/>
              <w:jc w:val="center"/>
              <w:rPr>
                <w:color w:val="000000"/>
                <w:sz w:val="22"/>
              </w:rPr>
            </w:pPr>
            <w:r w:rsidRPr="00B01A51">
              <w:rPr>
                <w:color w:val="000000"/>
                <w:sz w:val="22"/>
              </w:rPr>
              <w:t>11</w:t>
            </w:r>
          </w:p>
        </w:tc>
        <w:tc>
          <w:tcPr>
            <w:tcW w:w="1465" w:type="pct"/>
            <w:tcBorders>
              <w:top w:val="nil"/>
              <w:left w:val="nil"/>
              <w:bottom w:val="single" w:sz="4" w:space="0" w:color="auto"/>
              <w:right w:val="single" w:sz="4" w:space="0" w:color="auto"/>
            </w:tcBorders>
            <w:shd w:val="clear" w:color="auto" w:fill="auto"/>
            <w:vAlign w:val="center"/>
            <w:hideMark/>
          </w:tcPr>
          <w:p w14:paraId="66BF97C0" w14:textId="77777777" w:rsidR="00FE5242" w:rsidRPr="00B01A51" w:rsidRDefault="00FE5242" w:rsidP="00DC16B4">
            <w:pPr>
              <w:spacing w:line="240" w:lineRule="auto"/>
              <w:ind w:firstLine="0"/>
              <w:jc w:val="center"/>
              <w:rPr>
                <w:color w:val="000000"/>
                <w:sz w:val="22"/>
              </w:rPr>
            </w:pPr>
            <w:r w:rsidRPr="00B01A51">
              <w:rPr>
                <w:color w:val="000000"/>
                <w:sz w:val="22"/>
              </w:rPr>
              <w:t>НДС</w:t>
            </w:r>
          </w:p>
        </w:tc>
        <w:tc>
          <w:tcPr>
            <w:tcW w:w="2954" w:type="pct"/>
            <w:tcBorders>
              <w:top w:val="nil"/>
              <w:left w:val="nil"/>
              <w:bottom w:val="single" w:sz="4" w:space="0" w:color="auto"/>
              <w:right w:val="single" w:sz="4" w:space="0" w:color="auto"/>
            </w:tcBorders>
            <w:shd w:val="clear" w:color="auto" w:fill="auto"/>
            <w:vAlign w:val="center"/>
            <w:hideMark/>
          </w:tcPr>
          <w:p w14:paraId="5F2D969C" w14:textId="77777777" w:rsidR="00FE5242" w:rsidRPr="00B01A51" w:rsidRDefault="00FE5242" w:rsidP="00DC16B4">
            <w:pPr>
              <w:spacing w:line="240" w:lineRule="auto"/>
              <w:ind w:firstLine="0"/>
              <w:jc w:val="left"/>
              <w:rPr>
                <w:color w:val="000000"/>
                <w:sz w:val="22"/>
              </w:rPr>
            </w:pPr>
            <w:r w:rsidRPr="00B01A51">
              <w:rPr>
                <w:color w:val="000000"/>
                <w:sz w:val="22"/>
              </w:rPr>
              <w:t>Налог на добавленную стоимость</w:t>
            </w:r>
          </w:p>
        </w:tc>
      </w:tr>
      <w:tr w:rsidR="00FE5242" w:rsidRPr="00B01A51" w14:paraId="3DCB7FB3"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2892FB8B" w14:textId="77777777" w:rsidR="00FE5242" w:rsidRPr="00B01A51" w:rsidRDefault="00FE5242" w:rsidP="00DC16B4">
            <w:pPr>
              <w:spacing w:line="240" w:lineRule="auto"/>
              <w:ind w:firstLine="0"/>
              <w:jc w:val="center"/>
              <w:rPr>
                <w:color w:val="000000"/>
                <w:sz w:val="22"/>
              </w:rPr>
            </w:pPr>
            <w:r w:rsidRPr="00B01A51">
              <w:rPr>
                <w:color w:val="000000"/>
                <w:sz w:val="22"/>
              </w:rPr>
              <w:t>12</w:t>
            </w:r>
          </w:p>
        </w:tc>
        <w:tc>
          <w:tcPr>
            <w:tcW w:w="1465" w:type="pct"/>
            <w:tcBorders>
              <w:top w:val="nil"/>
              <w:left w:val="nil"/>
              <w:bottom w:val="single" w:sz="4" w:space="0" w:color="auto"/>
              <w:right w:val="single" w:sz="4" w:space="0" w:color="auto"/>
            </w:tcBorders>
            <w:shd w:val="clear" w:color="auto" w:fill="auto"/>
            <w:vAlign w:val="center"/>
            <w:hideMark/>
          </w:tcPr>
          <w:p w14:paraId="29C8C476" w14:textId="77777777" w:rsidR="00FE5242" w:rsidRPr="00B01A51" w:rsidRDefault="00FE5242" w:rsidP="00DC16B4">
            <w:pPr>
              <w:spacing w:line="240" w:lineRule="auto"/>
              <w:ind w:firstLine="0"/>
              <w:jc w:val="center"/>
              <w:rPr>
                <w:color w:val="000000"/>
                <w:sz w:val="22"/>
              </w:rPr>
            </w:pPr>
            <w:r w:rsidRPr="00B01A51">
              <w:rPr>
                <w:color w:val="000000"/>
                <w:sz w:val="22"/>
              </w:rPr>
              <w:t>ННЗТ</w:t>
            </w:r>
          </w:p>
        </w:tc>
        <w:tc>
          <w:tcPr>
            <w:tcW w:w="2954" w:type="pct"/>
            <w:tcBorders>
              <w:top w:val="nil"/>
              <w:left w:val="nil"/>
              <w:bottom w:val="single" w:sz="4" w:space="0" w:color="auto"/>
              <w:right w:val="single" w:sz="4" w:space="0" w:color="auto"/>
            </w:tcBorders>
            <w:shd w:val="clear" w:color="auto" w:fill="auto"/>
            <w:vAlign w:val="center"/>
            <w:hideMark/>
          </w:tcPr>
          <w:p w14:paraId="1625A8DA" w14:textId="77777777" w:rsidR="00FE5242" w:rsidRPr="00B01A51" w:rsidRDefault="00FE5242" w:rsidP="00DC16B4">
            <w:pPr>
              <w:spacing w:line="240" w:lineRule="auto"/>
              <w:ind w:firstLine="0"/>
              <w:jc w:val="left"/>
              <w:rPr>
                <w:color w:val="000000"/>
                <w:sz w:val="22"/>
              </w:rPr>
            </w:pPr>
            <w:r w:rsidRPr="00B01A51">
              <w:rPr>
                <w:color w:val="000000"/>
                <w:sz w:val="22"/>
              </w:rPr>
              <w:t>Неснижаемый нормативный запас топлива</w:t>
            </w:r>
          </w:p>
        </w:tc>
      </w:tr>
      <w:tr w:rsidR="00FE5242" w:rsidRPr="00B01A51" w14:paraId="5B0B525D"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42EEBAF6" w14:textId="77777777" w:rsidR="00FE5242" w:rsidRPr="00B01A51" w:rsidRDefault="00FE5242" w:rsidP="00DC16B4">
            <w:pPr>
              <w:spacing w:line="240" w:lineRule="auto"/>
              <w:ind w:firstLine="0"/>
              <w:jc w:val="center"/>
              <w:rPr>
                <w:color w:val="000000"/>
                <w:sz w:val="22"/>
              </w:rPr>
            </w:pPr>
            <w:r w:rsidRPr="00B01A51">
              <w:rPr>
                <w:color w:val="000000"/>
                <w:sz w:val="22"/>
              </w:rPr>
              <w:t>13</w:t>
            </w:r>
          </w:p>
        </w:tc>
        <w:tc>
          <w:tcPr>
            <w:tcW w:w="1465" w:type="pct"/>
            <w:tcBorders>
              <w:top w:val="nil"/>
              <w:left w:val="nil"/>
              <w:bottom w:val="single" w:sz="4" w:space="0" w:color="auto"/>
              <w:right w:val="single" w:sz="4" w:space="0" w:color="auto"/>
            </w:tcBorders>
            <w:shd w:val="clear" w:color="auto" w:fill="auto"/>
            <w:vAlign w:val="center"/>
            <w:hideMark/>
          </w:tcPr>
          <w:p w14:paraId="5B874D67" w14:textId="77777777" w:rsidR="00FE5242" w:rsidRPr="00B01A51" w:rsidRDefault="00FE5242" w:rsidP="00DC16B4">
            <w:pPr>
              <w:spacing w:line="240" w:lineRule="auto"/>
              <w:ind w:firstLine="0"/>
              <w:jc w:val="center"/>
              <w:rPr>
                <w:color w:val="000000"/>
                <w:sz w:val="22"/>
              </w:rPr>
            </w:pPr>
            <w:r w:rsidRPr="00B01A51">
              <w:rPr>
                <w:color w:val="000000"/>
                <w:sz w:val="22"/>
              </w:rPr>
              <w:t>НС</w:t>
            </w:r>
          </w:p>
        </w:tc>
        <w:tc>
          <w:tcPr>
            <w:tcW w:w="2954" w:type="pct"/>
            <w:tcBorders>
              <w:top w:val="nil"/>
              <w:left w:val="nil"/>
              <w:bottom w:val="single" w:sz="4" w:space="0" w:color="auto"/>
              <w:right w:val="single" w:sz="4" w:space="0" w:color="auto"/>
            </w:tcBorders>
            <w:shd w:val="clear" w:color="auto" w:fill="auto"/>
            <w:vAlign w:val="center"/>
            <w:hideMark/>
          </w:tcPr>
          <w:p w14:paraId="70B140AE" w14:textId="77777777" w:rsidR="00FE5242" w:rsidRPr="00B01A51" w:rsidRDefault="00FE5242" w:rsidP="00DC16B4">
            <w:pPr>
              <w:spacing w:line="240" w:lineRule="auto"/>
              <w:ind w:firstLine="0"/>
              <w:jc w:val="left"/>
              <w:rPr>
                <w:color w:val="000000"/>
                <w:sz w:val="22"/>
              </w:rPr>
            </w:pPr>
            <w:r w:rsidRPr="00B01A51">
              <w:rPr>
                <w:color w:val="000000"/>
                <w:sz w:val="22"/>
              </w:rPr>
              <w:t>Насосная станция</w:t>
            </w:r>
          </w:p>
        </w:tc>
      </w:tr>
      <w:tr w:rsidR="00FE5242" w:rsidRPr="00B01A51" w14:paraId="3BE39759"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5C639D10" w14:textId="77777777" w:rsidR="00FE5242" w:rsidRPr="00B01A51" w:rsidRDefault="00FE5242" w:rsidP="00DC16B4">
            <w:pPr>
              <w:spacing w:line="240" w:lineRule="auto"/>
              <w:ind w:firstLine="0"/>
              <w:jc w:val="center"/>
              <w:rPr>
                <w:color w:val="000000"/>
                <w:sz w:val="22"/>
              </w:rPr>
            </w:pPr>
            <w:r w:rsidRPr="00B01A51">
              <w:rPr>
                <w:color w:val="000000"/>
                <w:sz w:val="22"/>
              </w:rPr>
              <w:t>14</w:t>
            </w:r>
          </w:p>
        </w:tc>
        <w:tc>
          <w:tcPr>
            <w:tcW w:w="1465" w:type="pct"/>
            <w:tcBorders>
              <w:top w:val="nil"/>
              <w:left w:val="nil"/>
              <w:bottom w:val="single" w:sz="4" w:space="0" w:color="auto"/>
              <w:right w:val="single" w:sz="4" w:space="0" w:color="auto"/>
            </w:tcBorders>
            <w:shd w:val="clear" w:color="auto" w:fill="auto"/>
            <w:vAlign w:val="center"/>
            <w:hideMark/>
          </w:tcPr>
          <w:p w14:paraId="748D6280" w14:textId="77777777" w:rsidR="00FE5242" w:rsidRPr="00B01A51" w:rsidRDefault="00FE5242" w:rsidP="00DC16B4">
            <w:pPr>
              <w:spacing w:line="240" w:lineRule="auto"/>
              <w:ind w:firstLine="0"/>
              <w:jc w:val="center"/>
              <w:rPr>
                <w:color w:val="000000"/>
                <w:sz w:val="22"/>
              </w:rPr>
            </w:pPr>
            <w:r w:rsidRPr="00B01A51">
              <w:rPr>
                <w:color w:val="000000"/>
                <w:sz w:val="22"/>
              </w:rPr>
              <w:t>НТД</w:t>
            </w:r>
          </w:p>
        </w:tc>
        <w:tc>
          <w:tcPr>
            <w:tcW w:w="2954" w:type="pct"/>
            <w:tcBorders>
              <w:top w:val="nil"/>
              <w:left w:val="nil"/>
              <w:bottom w:val="single" w:sz="4" w:space="0" w:color="auto"/>
              <w:right w:val="single" w:sz="4" w:space="0" w:color="auto"/>
            </w:tcBorders>
            <w:shd w:val="clear" w:color="auto" w:fill="auto"/>
            <w:vAlign w:val="center"/>
            <w:hideMark/>
          </w:tcPr>
          <w:p w14:paraId="6F08B3B8" w14:textId="77777777" w:rsidR="00FE5242" w:rsidRPr="00B01A51" w:rsidRDefault="00FE5242" w:rsidP="00DC16B4">
            <w:pPr>
              <w:spacing w:line="240" w:lineRule="auto"/>
              <w:ind w:firstLine="0"/>
              <w:jc w:val="left"/>
              <w:rPr>
                <w:color w:val="000000"/>
                <w:sz w:val="22"/>
              </w:rPr>
            </w:pPr>
            <w:r w:rsidRPr="00B01A51">
              <w:rPr>
                <w:color w:val="000000"/>
                <w:sz w:val="22"/>
              </w:rPr>
              <w:t>Нормативная техническая документация</w:t>
            </w:r>
          </w:p>
        </w:tc>
      </w:tr>
      <w:tr w:rsidR="00FE5242" w:rsidRPr="00B01A51" w14:paraId="144DED6B" w14:textId="77777777" w:rsidTr="00DA67D1">
        <w:trPr>
          <w:trHeight w:val="285"/>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253214C4" w14:textId="77777777" w:rsidR="00FE5242" w:rsidRPr="00B01A51" w:rsidRDefault="00FE5242" w:rsidP="00DC16B4">
            <w:pPr>
              <w:spacing w:line="240" w:lineRule="auto"/>
              <w:ind w:firstLine="0"/>
              <w:jc w:val="center"/>
              <w:rPr>
                <w:color w:val="000000"/>
                <w:sz w:val="22"/>
              </w:rPr>
            </w:pPr>
            <w:r w:rsidRPr="00B01A51">
              <w:rPr>
                <w:color w:val="000000"/>
                <w:sz w:val="22"/>
              </w:rPr>
              <w:t>15</w:t>
            </w:r>
          </w:p>
        </w:tc>
        <w:tc>
          <w:tcPr>
            <w:tcW w:w="1465" w:type="pct"/>
            <w:tcBorders>
              <w:top w:val="nil"/>
              <w:left w:val="nil"/>
              <w:bottom w:val="single" w:sz="4" w:space="0" w:color="auto"/>
              <w:right w:val="single" w:sz="4" w:space="0" w:color="auto"/>
            </w:tcBorders>
            <w:shd w:val="clear" w:color="auto" w:fill="auto"/>
            <w:vAlign w:val="center"/>
            <w:hideMark/>
          </w:tcPr>
          <w:p w14:paraId="0D53581B" w14:textId="77777777" w:rsidR="00FE5242" w:rsidRPr="00B01A51" w:rsidRDefault="00FE5242" w:rsidP="00DC16B4">
            <w:pPr>
              <w:spacing w:line="240" w:lineRule="auto"/>
              <w:ind w:firstLine="0"/>
              <w:jc w:val="center"/>
              <w:rPr>
                <w:color w:val="000000"/>
                <w:sz w:val="22"/>
              </w:rPr>
            </w:pPr>
            <w:r w:rsidRPr="00B01A51">
              <w:rPr>
                <w:color w:val="000000"/>
                <w:sz w:val="22"/>
              </w:rPr>
              <w:t>НЭЗТ</w:t>
            </w:r>
          </w:p>
        </w:tc>
        <w:tc>
          <w:tcPr>
            <w:tcW w:w="2954" w:type="pct"/>
            <w:tcBorders>
              <w:top w:val="nil"/>
              <w:left w:val="nil"/>
              <w:bottom w:val="single" w:sz="4" w:space="0" w:color="auto"/>
              <w:right w:val="single" w:sz="4" w:space="0" w:color="auto"/>
            </w:tcBorders>
            <w:shd w:val="clear" w:color="auto" w:fill="auto"/>
            <w:vAlign w:val="center"/>
            <w:hideMark/>
          </w:tcPr>
          <w:p w14:paraId="5167C06D" w14:textId="77777777" w:rsidR="00FE5242" w:rsidRPr="00B01A51" w:rsidRDefault="00FE5242" w:rsidP="00DC16B4">
            <w:pPr>
              <w:spacing w:line="240" w:lineRule="auto"/>
              <w:ind w:firstLine="0"/>
              <w:jc w:val="left"/>
              <w:rPr>
                <w:color w:val="000000"/>
                <w:sz w:val="22"/>
              </w:rPr>
            </w:pPr>
            <w:r w:rsidRPr="00B01A51">
              <w:rPr>
                <w:color w:val="000000"/>
                <w:sz w:val="22"/>
              </w:rPr>
              <w:t>Нормативный эксплуатационный запас основного или резервного видов топлива</w:t>
            </w:r>
          </w:p>
        </w:tc>
      </w:tr>
      <w:tr w:rsidR="00FE5242" w:rsidRPr="00B01A51" w14:paraId="0254222D"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0C99D0DB" w14:textId="77777777" w:rsidR="00FE5242" w:rsidRPr="00B01A51" w:rsidRDefault="00FE5242" w:rsidP="00DC16B4">
            <w:pPr>
              <w:spacing w:line="240" w:lineRule="auto"/>
              <w:ind w:firstLine="0"/>
              <w:jc w:val="center"/>
              <w:rPr>
                <w:color w:val="000000"/>
                <w:sz w:val="22"/>
              </w:rPr>
            </w:pPr>
            <w:r w:rsidRPr="00B01A51">
              <w:rPr>
                <w:color w:val="000000"/>
                <w:sz w:val="22"/>
              </w:rPr>
              <w:t>16</w:t>
            </w:r>
          </w:p>
        </w:tc>
        <w:tc>
          <w:tcPr>
            <w:tcW w:w="1465" w:type="pct"/>
            <w:tcBorders>
              <w:top w:val="nil"/>
              <w:left w:val="nil"/>
              <w:bottom w:val="single" w:sz="4" w:space="0" w:color="auto"/>
              <w:right w:val="single" w:sz="4" w:space="0" w:color="auto"/>
            </w:tcBorders>
            <w:shd w:val="clear" w:color="auto" w:fill="auto"/>
            <w:vAlign w:val="center"/>
            <w:hideMark/>
          </w:tcPr>
          <w:p w14:paraId="03EE10C4" w14:textId="77777777" w:rsidR="00FE5242" w:rsidRPr="00B01A51" w:rsidRDefault="00FE5242" w:rsidP="00DC16B4">
            <w:pPr>
              <w:spacing w:line="240" w:lineRule="auto"/>
              <w:ind w:firstLine="0"/>
              <w:jc w:val="center"/>
              <w:rPr>
                <w:color w:val="000000"/>
                <w:sz w:val="22"/>
              </w:rPr>
            </w:pPr>
            <w:r w:rsidRPr="00B01A51">
              <w:rPr>
                <w:color w:val="000000"/>
                <w:sz w:val="22"/>
              </w:rPr>
              <w:t>ОВ</w:t>
            </w:r>
          </w:p>
        </w:tc>
        <w:tc>
          <w:tcPr>
            <w:tcW w:w="2954" w:type="pct"/>
            <w:tcBorders>
              <w:top w:val="nil"/>
              <w:left w:val="nil"/>
              <w:bottom w:val="single" w:sz="4" w:space="0" w:color="auto"/>
              <w:right w:val="single" w:sz="4" w:space="0" w:color="auto"/>
            </w:tcBorders>
            <w:shd w:val="clear" w:color="auto" w:fill="auto"/>
            <w:vAlign w:val="center"/>
            <w:hideMark/>
          </w:tcPr>
          <w:p w14:paraId="5F05F350" w14:textId="77777777" w:rsidR="00FE5242" w:rsidRPr="00B01A51" w:rsidRDefault="00FE5242" w:rsidP="00DC16B4">
            <w:pPr>
              <w:spacing w:line="240" w:lineRule="auto"/>
              <w:ind w:firstLine="0"/>
              <w:jc w:val="left"/>
              <w:rPr>
                <w:color w:val="000000"/>
                <w:sz w:val="22"/>
              </w:rPr>
            </w:pPr>
            <w:r w:rsidRPr="00B01A51">
              <w:rPr>
                <w:color w:val="000000"/>
                <w:sz w:val="22"/>
              </w:rPr>
              <w:t>Отопление и вентиляция</w:t>
            </w:r>
          </w:p>
        </w:tc>
      </w:tr>
      <w:tr w:rsidR="00FE5242" w:rsidRPr="00B01A51" w14:paraId="34ADF57D"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70AFD137" w14:textId="77777777" w:rsidR="00FE5242" w:rsidRPr="00B01A51" w:rsidRDefault="00FE5242" w:rsidP="00DC16B4">
            <w:pPr>
              <w:spacing w:line="240" w:lineRule="auto"/>
              <w:ind w:firstLine="0"/>
              <w:jc w:val="center"/>
              <w:rPr>
                <w:color w:val="000000"/>
                <w:sz w:val="22"/>
              </w:rPr>
            </w:pPr>
            <w:r w:rsidRPr="00B01A51">
              <w:rPr>
                <w:color w:val="000000"/>
                <w:sz w:val="22"/>
              </w:rPr>
              <w:t>17</w:t>
            </w:r>
          </w:p>
        </w:tc>
        <w:tc>
          <w:tcPr>
            <w:tcW w:w="1465" w:type="pct"/>
            <w:tcBorders>
              <w:top w:val="nil"/>
              <w:left w:val="nil"/>
              <w:bottom w:val="single" w:sz="4" w:space="0" w:color="auto"/>
              <w:right w:val="single" w:sz="4" w:space="0" w:color="auto"/>
            </w:tcBorders>
            <w:shd w:val="clear" w:color="auto" w:fill="auto"/>
            <w:vAlign w:val="center"/>
            <w:hideMark/>
          </w:tcPr>
          <w:p w14:paraId="23FA2604" w14:textId="77777777" w:rsidR="00FE5242" w:rsidRPr="00B01A51" w:rsidRDefault="00FE5242" w:rsidP="00DC16B4">
            <w:pPr>
              <w:spacing w:line="240" w:lineRule="auto"/>
              <w:ind w:firstLine="0"/>
              <w:jc w:val="center"/>
              <w:rPr>
                <w:color w:val="000000"/>
                <w:sz w:val="22"/>
              </w:rPr>
            </w:pPr>
            <w:r w:rsidRPr="00B01A51">
              <w:rPr>
                <w:color w:val="000000"/>
                <w:sz w:val="22"/>
              </w:rPr>
              <w:t>ОНЗТ</w:t>
            </w:r>
          </w:p>
        </w:tc>
        <w:tc>
          <w:tcPr>
            <w:tcW w:w="2954" w:type="pct"/>
            <w:tcBorders>
              <w:top w:val="nil"/>
              <w:left w:val="nil"/>
              <w:bottom w:val="single" w:sz="4" w:space="0" w:color="auto"/>
              <w:right w:val="single" w:sz="4" w:space="0" w:color="auto"/>
            </w:tcBorders>
            <w:shd w:val="clear" w:color="auto" w:fill="auto"/>
            <w:vAlign w:val="center"/>
            <w:hideMark/>
          </w:tcPr>
          <w:p w14:paraId="4E913BBF" w14:textId="77777777" w:rsidR="00FE5242" w:rsidRPr="00B01A51" w:rsidRDefault="00FE5242" w:rsidP="00DC16B4">
            <w:pPr>
              <w:spacing w:line="240" w:lineRule="auto"/>
              <w:ind w:firstLine="0"/>
              <w:jc w:val="left"/>
              <w:rPr>
                <w:color w:val="000000"/>
                <w:sz w:val="22"/>
              </w:rPr>
            </w:pPr>
            <w:r w:rsidRPr="00B01A51">
              <w:rPr>
                <w:color w:val="000000"/>
                <w:sz w:val="22"/>
              </w:rPr>
              <w:t>Общий нормативный запас топлива</w:t>
            </w:r>
          </w:p>
        </w:tc>
      </w:tr>
      <w:tr w:rsidR="00FE5242" w:rsidRPr="00B01A51" w14:paraId="4433245D"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0AF93DB" w14:textId="77777777" w:rsidR="00FE5242" w:rsidRPr="00B01A51" w:rsidRDefault="00FE5242" w:rsidP="00DC16B4">
            <w:pPr>
              <w:spacing w:line="240" w:lineRule="auto"/>
              <w:ind w:firstLine="0"/>
              <w:jc w:val="center"/>
              <w:rPr>
                <w:color w:val="000000"/>
                <w:sz w:val="22"/>
              </w:rPr>
            </w:pPr>
            <w:r w:rsidRPr="00B01A51">
              <w:rPr>
                <w:color w:val="000000"/>
                <w:sz w:val="22"/>
              </w:rPr>
              <w:t>18</w:t>
            </w:r>
          </w:p>
        </w:tc>
        <w:tc>
          <w:tcPr>
            <w:tcW w:w="1465" w:type="pct"/>
            <w:tcBorders>
              <w:top w:val="nil"/>
              <w:left w:val="nil"/>
              <w:bottom w:val="single" w:sz="4" w:space="0" w:color="auto"/>
              <w:right w:val="single" w:sz="4" w:space="0" w:color="auto"/>
            </w:tcBorders>
            <w:shd w:val="clear" w:color="auto" w:fill="auto"/>
            <w:vAlign w:val="center"/>
            <w:hideMark/>
          </w:tcPr>
          <w:p w14:paraId="3AC7EB10" w14:textId="77777777" w:rsidR="00FE5242" w:rsidRPr="00B01A51" w:rsidRDefault="00FE5242" w:rsidP="00DC16B4">
            <w:pPr>
              <w:spacing w:line="240" w:lineRule="auto"/>
              <w:ind w:firstLine="0"/>
              <w:jc w:val="center"/>
              <w:rPr>
                <w:color w:val="000000"/>
                <w:sz w:val="22"/>
              </w:rPr>
            </w:pPr>
            <w:r w:rsidRPr="00B01A51">
              <w:rPr>
                <w:color w:val="000000"/>
                <w:sz w:val="22"/>
              </w:rPr>
              <w:t>ПИР</w:t>
            </w:r>
          </w:p>
        </w:tc>
        <w:tc>
          <w:tcPr>
            <w:tcW w:w="2954" w:type="pct"/>
            <w:tcBorders>
              <w:top w:val="nil"/>
              <w:left w:val="nil"/>
              <w:bottom w:val="single" w:sz="4" w:space="0" w:color="auto"/>
              <w:right w:val="single" w:sz="4" w:space="0" w:color="auto"/>
            </w:tcBorders>
            <w:shd w:val="clear" w:color="auto" w:fill="auto"/>
            <w:vAlign w:val="center"/>
            <w:hideMark/>
          </w:tcPr>
          <w:p w14:paraId="229188A0" w14:textId="77777777" w:rsidR="00FE5242" w:rsidRPr="00B01A51" w:rsidRDefault="00FE5242" w:rsidP="00DC16B4">
            <w:pPr>
              <w:spacing w:line="240" w:lineRule="auto"/>
              <w:ind w:firstLine="0"/>
              <w:jc w:val="left"/>
              <w:rPr>
                <w:color w:val="000000"/>
                <w:sz w:val="22"/>
              </w:rPr>
            </w:pPr>
            <w:r w:rsidRPr="00B01A51">
              <w:rPr>
                <w:color w:val="000000"/>
                <w:sz w:val="22"/>
              </w:rPr>
              <w:t>Проектные и изыскательские работы</w:t>
            </w:r>
          </w:p>
        </w:tc>
      </w:tr>
      <w:tr w:rsidR="00FE5242" w:rsidRPr="00B01A51" w14:paraId="65C562DB"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7906CD23" w14:textId="77777777" w:rsidR="00FE5242" w:rsidRPr="00B01A51" w:rsidRDefault="00FE5242" w:rsidP="00DC16B4">
            <w:pPr>
              <w:spacing w:line="240" w:lineRule="auto"/>
              <w:ind w:firstLine="0"/>
              <w:jc w:val="center"/>
              <w:rPr>
                <w:color w:val="000000"/>
                <w:sz w:val="22"/>
              </w:rPr>
            </w:pPr>
            <w:r w:rsidRPr="00B01A51">
              <w:rPr>
                <w:color w:val="000000"/>
                <w:sz w:val="22"/>
              </w:rPr>
              <w:t>19</w:t>
            </w:r>
          </w:p>
        </w:tc>
        <w:tc>
          <w:tcPr>
            <w:tcW w:w="1465" w:type="pct"/>
            <w:tcBorders>
              <w:top w:val="nil"/>
              <w:left w:val="nil"/>
              <w:bottom w:val="single" w:sz="4" w:space="0" w:color="auto"/>
              <w:right w:val="single" w:sz="4" w:space="0" w:color="auto"/>
            </w:tcBorders>
            <w:shd w:val="clear" w:color="auto" w:fill="auto"/>
            <w:vAlign w:val="center"/>
            <w:hideMark/>
          </w:tcPr>
          <w:p w14:paraId="14F8B140" w14:textId="77777777" w:rsidR="00FE5242" w:rsidRPr="00B01A51" w:rsidRDefault="00FE5242" w:rsidP="00DC16B4">
            <w:pPr>
              <w:spacing w:line="240" w:lineRule="auto"/>
              <w:ind w:firstLine="0"/>
              <w:jc w:val="center"/>
              <w:rPr>
                <w:color w:val="000000"/>
                <w:sz w:val="22"/>
              </w:rPr>
            </w:pPr>
            <w:r w:rsidRPr="00B01A51">
              <w:rPr>
                <w:color w:val="000000"/>
                <w:sz w:val="22"/>
              </w:rPr>
              <w:t>ПНС</w:t>
            </w:r>
          </w:p>
        </w:tc>
        <w:tc>
          <w:tcPr>
            <w:tcW w:w="2954" w:type="pct"/>
            <w:tcBorders>
              <w:top w:val="nil"/>
              <w:left w:val="nil"/>
              <w:bottom w:val="single" w:sz="4" w:space="0" w:color="auto"/>
              <w:right w:val="single" w:sz="4" w:space="0" w:color="auto"/>
            </w:tcBorders>
            <w:shd w:val="clear" w:color="auto" w:fill="auto"/>
            <w:vAlign w:val="center"/>
            <w:hideMark/>
          </w:tcPr>
          <w:p w14:paraId="23B4AFB4" w14:textId="77777777" w:rsidR="00FE5242" w:rsidRPr="00B01A51" w:rsidRDefault="00FE5242" w:rsidP="00DC16B4">
            <w:pPr>
              <w:spacing w:line="240" w:lineRule="auto"/>
              <w:ind w:firstLine="0"/>
              <w:jc w:val="left"/>
              <w:rPr>
                <w:color w:val="000000"/>
                <w:sz w:val="22"/>
              </w:rPr>
            </w:pPr>
            <w:proofErr w:type="spellStart"/>
            <w:r w:rsidRPr="00B01A51">
              <w:rPr>
                <w:color w:val="000000"/>
                <w:sz w:val="22"/>
              </w:rPr>
              <w:t>Повысительно</w:t>
            </w:r>
            <w:proofErr w:type="spellEnd"/>
            <w:r w:rsidRPr="00B01A51">
              <w:rPr>
                <w:color w:val="000000"/>
                <w:sz w:val="22"/>
              </w:rPr>
              <w:t>-насосная станция</w:t>
            </w:r>
          </w:p>
        </w:tc>
      </w:tr>
      <w:tr w:rsidR="00FE5242" w:rsidRPr="00B01A51" w14:paraId="6538A642" w14:textId="77777777" w:rsidTr="00DA67D1">
        <w:trPr>
          <w:trHeight w:val="269"/>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606E5CEC" w14:textId="77777777" w:rsidR="00FE5242" w:rsidRPr="00B01A51" w:rsidRDefault="00FE5242" w:rsidP="00DC16B4">
            <w:pPr>
              <w:spacing w:line="240" w:lineRule="auto"/>
              <w:ind w:firstLine="0"/>
              <w:jc w:val="center"/>
              <w:rPr>
                <w:color w:val="000000"/>
                <w:sz w:val="22"/>
              </w:rPr>
            </w:pPr>
            <w:r w:rsidRPr="00B01A51">
              <w:rPr>
                <w:color w:val="000000"/>
                <w:sz w:val="22"/>
              </w:rPr>
              <w:t>20</w:t>
            </w:r>
          </w:p>
        </w:tc>
        <w:tc>
          <w:tcPr>
            <w:tcW w:w="1465" w:type="pct"/>
            <w:tcBorders>
              <w:top w:val="nil"/>
              <w:left w:val="nil"/>
              <w:bottom w:val="single" w:sz="4" w:space="0" w:color="auto"/>
              <w:right w:val="single" w:sz="4" w:space="0" w:color="auto"/>
            </w:tcBorders>
            <w:shd w:val="clear" w:color="auto" w:fill="auto"/>
            <w:vAlign w:val="center"/>
            <w:hideMark/>
          </w:tcPr>
          <w:p w14:paraId="04EFC31F" w14:textId="77777777" w:rsidR="00FE5242" w:rsidRPr="00B01A51" w:rsidRDefault="00FE5242" w:rsidP="00DC16B4">
            <w:pPr>
              <w:spacing w:line="240" w:lineRule="auto"/>
              <w:ind w:firstLine="0"/>
              <w:jc w:val="center"/>
              <w:rPr>
                <w:color w:val="000000"/>
                <w:sz w:val="22"/>
              </w:rPr>
            </w:pPr>
            <w:r w:rsidRPr="00B01A51">
              <w:rPr>
                <w:color w:val="000000"/>
                <w:sz w:val="22"/>
              </w:rPr>
              <w:t>ПП РФ</w:t>
            </w:r>
          </w:p>
        </w:tc>
        <w:tc>
          <w:tcPr>
            <w:tcW w:w="2954" w:type="pct"/>
            <w:tcBorders>
              <w:top w:val="nil"/>
              <w:left w:val="nil"/>
              <w:bottom w:val="single" w:sz="4" w:space="0" w:color="auto"/>
              <w:right w:val="single" w:sz="4" w:space="0" w:color="auto"/>
            </w:tcBorders>
            <w:shd w:val="clear" w:color="auto" w:fill="auto"/>
            <w:vAlign w:val="center"/>
            <w:hideMark/>
          </w:tcPr>
          <w:p w14:paraId="7D1D39A0" w14:textId="77777777" w:rsidR="00FE5242" w:rsidRPr="00B01A51" w:rsidRDefault="00FE5242" w:rsidP="00DC16B4">
            <w:pPr>
              <w:spacing w:line="240" w:lineRule="auto"/>
              <w:ind w:firstLine="0"/>
              <w:jc w:val="left"/>
              <w:rPr>
                <w:color w:val="000000"/>
                <w:sz w:val="22"/>
              </w:rPr>
            </w:pPr>
            <w:r w:rsidRPr="00B01A51">
              <w:rPr>
                <w:color w:val="000000"/>
                <w:sz w:val="22"/>
              </w:rPr>
              <w:t>Постановление Правительства Российской Федерации</w:t>
            </w:r>
          </w:p>
        </w:tc>
      </w:tr>
      <w:tr w:rsidR="00FE5242" w:rsidRPr="00B01A51" w14:paraId="6B39131B"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494F2AFC" w14:textId="77777777" w:rsidR="00FE5242" w:rsidRPr="00B01A51" w:rsidRDefault="00FE5242" w:rsidP="00DC16B4">
            <w:pPr>
              <w:spacing w:line="240" w:lineRule="auto"/>
              <w:ind w:firstLine="0"/>
              <w:jc w:val="center"/>
              <w:rPr>
                <w:color w:val="000000"/>
                <w:sz w:val="22"/>
              </w:rPr>
            </w:pPr>
            <w:r w:rsidRPr="00B01A51">
              <w:rPr>
                <w:color w:val="000000"/>
                <w:sz w:val="22"/>
              </w:rPr>
              <w:t>21</w:t>
            </w:r>
          </w:p>
        </w:tc>
        <w:tc>
          <w:tcPr>
            <w:tcW w:w="1465" w:type="pct"/>
            <w:tcBorders>
              <w:top w:val="nil"/>
              <w:left w:val="nil"/>
              <w:bottom w:val="single" w:sz="4" w:space="0" w:color="auto"/>
              <w:right w:val="single" w:sz="4" w:space="0" w:color="auto"/>
            </w:tcBorders>
            <w:shd w:val="clear" w:color="auto" w:fill="auto"/>
            <w:vAlign w:val="center"/>
            <w:hideMark/>
          </w:tcPr>
          <w:p w14:paraId="7D30ECCB" w14:textId="77777777" w:rsidR="00FE5242" w:rsidRPr="00B01A51" w:rsidRDefault="00FE5242" w:rsidP="00DC16B4">
            <w:pPr>
              <w:spacing w:line="240" w:lineRule="auto"/>
              <w:ind w:firstLine="0"/>
              <w:jc w:val="center"/>
              <w:rPr>
                <w:color w:val="000000"/>
                <w:sz w:val="22"/>
              </w:rPr>
            </w:pPr>
            <w:r w:rsidRPr="00B01A51">
              <w:rPr>
                <w:color w:val="000000"/>
                <w:sz w:val="22"/>
              </w:rPr>
              <w:t>ППУ</w:t>
            </w:r>
          </w:p>
        </w:tc>
        <w:tc>
          <w:tcPr>
            <w:tcW w:w="2954" w:type="pct"/>
            <w:tcBorders>
              <w:top w:val="nil"/>
              <w:left w:val="nil"/>
              <w:bottom w:val="single" w:sz="4" w:space="0" w:color="auto"/>
              <w:right w:val="single" w:sz="4" w:space="0" w:color="auto"/>
            </w:tcBorders>
            <w:shd w:val="clear" w:color="auto" w:fill="auto"/>
            <w:vAlign w:val="center"/>
            <w:hideMark/>
          </w:tcPr>
          <w:p w14:paraId="58F9337C" w14:textId="77777777" w:rsidR="00FE5242" w:rsidRPr="00B01A51" w:rsidRDefault="00FE5242" w:rsidP="00DC16B4">
            <w:pPr>
              <w:spacing w:line="240" w:lineRule="auto"/>
              <w:ind w:firstLine="0"/>
              <w:jc w:val="left"/>
              <w:rPr>
                <w:color w:val="000000"/>
                <w:sz w:val="22"/>
              </w:rPr>
            </w:pPr>
            <w:r w:rsidRPr="00B01A51">
              <w:rPr>
                <w:color w:val="000000"/>
                <w:sz w:val="22"/>
              </w:rPr>
              <w:t>Пенополиуретан</w:t>
            </w:r>
          </w:p>
        </w:tc>
      </w:tr>
      <w:tr w:rsidR="00FE5242" w:rsidRPr="00B01A51" w14:paraId="23AB7C15"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079EE4B4" w14:textId="77777777" w:rsidR="00FE5242" w:rsidRPr="00B01A51" w:rsidRDefault="00FE5242" w:rsidP="00DC16B4">
            <w:pPr>
              <w:spacing w:line="240" w:lineRule="auto"/>
              <w:ind w:firstLine="0"/>
              <w:jc w:val="center"/>
              <w:rPr>
                <w:color w:val="000000"/>
                <w:sz w:val="22"/>
              </w:rPr>
            </w:pPr>
            <w:r w:rsidRPr="00B01A51">
              <w:rPr>
                <w:color w:val="000000"/>
                <w:sz w:val="22"/>
              </w:rPr>
              <w:t>22</w:t>
            </w:r>
          </w:p>
        </w:tc>
        <w:tc>
          <w:tcPr>
            <w:tcW w:w="1465" w:type="pct"/>
            <w:tcBorders>
              <w:top w:val="nil"/>
              <w:left w:val="nil"/>
              <w:bottom w:val="single" w:sz="4" w:space="0" w:color="auto"/>
              <w:right w:val="single" w:sz="4" w:space="0" w:color="auto"/>
            </w:tcBorders>
            <w:shd w:val="clear" w:color="auto" w:fill="auto"/>
            <w:vAlign w:val="center"/>
            <w:hideMark/>
          </w:tcPr>
          <w:p w14:paraId="75B88476" w14:textId="77777777" w:rsidR="00FE5242" w:rsidRPr="00B01A51" w:rsidRDefault="00FE5242" w:rsidP="00DC16B4">
            <w:pPr>
              <w:spacing w:line="240" w:lineRule="auto"/>
              <w:ind w:firstLine="0"/>
              <w:jc w:val="center"/>
              <w:rPr>
                <w:color w:val="000000"/>
                <w:sz w:val="22"/>
              </w:rPr>
            </w:pPr>
            <w:r w:rsidRPr="00B01A51">
              <w:rPr>
                <w:color w:val="000000"/>
                <w:sz w:val="22"/>
              </w:rPr>
              <w:t>СМР</w:t>
            </w:r>
          </w:p>
        </w:tc>
        <w:tc>
          <w:tcPr>
            <w:tcW w:w="2954" w:type="pct"/>
            <w:tcBorders>
              <w:top w:val="nil"/>
              <w:left w:val="nil"/>
              <w:bottom w:val="single" w:sz="4" w:space="0" w:color="auto"/>
              <w:right w:val="single" w:sz="4" w:space="0" w:color="auto"/>
            </w:tcBorders>
            <w:shd w:val="clear" w:color="auto" w:fill="auto"/>
            <w:vAlign w:val="center"/>
            <w:hideMark/>
          </w:tcPr>
          <w:p w14:paraId="42BE901D" w14:textId="77777777" w:rsidR="00FE5242" w:rsidRPr="00B01A51" w:rsidRDefault="00FE5242" w:rsidP="00DC16B4">
            <w:pPr>
              <w:spacing w:line="240" w:lineRule="auto"/>
              <w:ind w:firstLine="0"/>
              <w:jc w:val="left"/>
              <w:rPr>
                <w:color w:val="000000"/>
                <w:sz w:val="22"/>
              </w:rPr>
            </w:pPr>
            <w:r w:rsidRPr="00B01A51">
              <w:rPr>
                <w:color w:val="000000"/>
                <w:sz w:val="22"/>
              </w:rPr>
              <w:t>Строительно-монтажные работы</w:t>
            </w:r>
          </w:p>
        </w:tc>
      </w:tr>
      <w:tr w:rsidR="00FE5242" w:rsidRPr="00B01A51" w14:paraId="1007B415"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04C3F96A" w14:textId="77777777" w:rsidR="00FE5242" w:rsidRPr="00B01A51" w:rsidRDefault="00FE5242" w:rsidP="00DC16B4">
            <w:pPr>
              <w:spacing w:line="240" w:lineRule="auto"/>
              <w:ind w:firstLine="0"/>
              <w:jc w:val="center"/>
              <w:rPr>
                <w:color w:val="000000"/>
                <w:sz w:val="22"/>
              </w:rPr>
            </w:pPr>
            <w:r w:rsidRPr="00B01A51">
              <w:rPr>
                <w:color w:val="000000"/>
                <w:sz w:val="22"/>
              </w:rPr>
              <w:t>23</w:t>
            </w:r>
          </w:p>
        </w:tc>
        <w:tc>
          <w:tcPr>
            <w:tcW w:w="1465" w:type="pct"/>
            <w:tcBorders>
              <w:top w:val="nil"/>
              <w:left w:val="nil"/>
              <w:bottom w:val="single" w:sz="4" w:space="0" w:color="auto"/>
              <w:right w:val="single" w:sz="4" w:space="0" w:color="auto"/>
            </w:tcBorders>
            <w:shd w:val="clear" w:color="auto" w:fill="auto"/>
            <w:vAlign w:val="center"/>
            <w:hideMark/>
          </w:tcPr>
          <w:p w14:paraId="6D440B6E" w14:textId="77777777" w:rsidR="00FE5242" w:rsidRPr="00B01A51" w:rsidRDefault="00FE5242" w:rsidP="00DC16B4">
            <w:pPr>
              <w:spacing w:line="240" w:lineRule="auto"/>
              <w:ind w:firstLine="0"/>
              <w:jc w:val="center"/>
              <w:rPr>
                <w:color w:val="000000"/>
                <w:sz w:val="22"/>
              </w:rPr>
            </w:pPr>
            <w:r w:rsidRPr="00B01A51">
              <w:rPr>
                <w:color w:val="000000"/>
                <w:sz w:val="22"/>
              </w:rPr>
              <w:t>СЦТ</w:t>
            </w:r>
          </w:p>
        </w:tc>
        <w:tc>
          <w:tcPr>
            <w:tcW w:w="2954" w:type="pct"/>
            <w:tcBorders>
              <w:top w:val="nil"/>
              <w:left w:val="nil"/>
              <w:bottom w:val="single" w:sz="4" w:space="0" w:color="auto"/>
              <w:right w:val="single" w:sz="4" w:space="0" w:color="auto"/>
            </w:tcBorders>
            <w:shd w:val="clear" w:color="auto" w:fill="auto"/>
            <w:vAlign w:val="center"/>
            <w:hideMark/>
          </w:tcPr>
          <w:p w14:paraId="66777671" w14:textId="77777777" w:rsidR="00FE5242" w:rsidRPr="00B01A51" w:rsidRDefault="00FE5242" w:rsidP="00DC16B4">
            <w:pPr>
              <w:spacing w:line="240" w:lineRule="auto"/>
              <w:ind w:firstLine="0"/>
              <w:jc w:val="left"/>
              <w:rPr>
                <w:color w:val="000000"/>
                <w:sz w:val="22"/>
              </w:rPr>
            </w:pPr>
            <w:r w:rsidRPr="00B01A51">
              <w:rPr>
                <w:color w:val="000000"/>
                <w:sz w:val="22"/>
              </w:rPr>
              <w:t>Система централизованного теплоснабжения</w:t>
            </w:r>
          </w:p>
        </w:tc>
      </w:tr>
      <w:tr w:rsidR="00FE5242" w:rsidRPr="00B01A51" w14:paraId="07CD5BC9"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29433BE" w14:textId="77777777" w:rsidR="00FE5242" w:rsidRPr="00B01A51" w:rsidRDefault="00FE5242" w:rsidP="00DC16B4">
            <w:pPr>
              <w:spacing w:line="240" w:lineRule="auto"/>
              <w:ind w:firstLine="0"/>
              <w:jc w:val="center"/>
              <w:rPr>
                <w:color w:val="000000"/>
                <w:sz w:val="22"/>
              </w:rPr>
            </w:pPr>
            <w:r w:rsidRPr="00B01A51">
              <w:rPr>
                <w:color w:val="000000"/>
                <w:sz w:val="22"/>
              </w:rPr>
              <w:t>24</w:t>
            </w:r>
          </w:p>
        </w:tc>
        <w:tc>
          <w:tcPr>
            <w:tcW w:w="1465" w:type="pct"/>
            <w:tcBorders>
              <w:top w:val="nil"/>
              <w:left w:val="nil"/>
              <w:bottom w:val="single" w:sz="4" w:space="0" w:color="auto"/>
              <w:right w:val="single" w:sz="4" w:space="0" w:color="auto"/>
            </w:tcBorders>
            <w:shd w:val="clear" w:color="auto" w:fill="auto"/>
            <w:vAlign w:val="center"/>
            <w:hideMark/>
          </w:tcPr>
          <w:p w14:paraId="5A91B6A5" w14:textId="77777777" w:rsidR="00FE5242" w:rsidRPr="00B01A51" w:rsidRDefault="00FE5242" w:rsidP="00DC16B4">
            <w:pPr>
              <w:spacing w:line="240" w:lineRule="auto"/>
              <w:ind w:firstLine="0"/>
              <w:jc w:val="center"/>
              <w:rPr>
                <w:color w:val="000000"/>
                <w:sz w:val="22"/>
              </w:rPr>
            </w:pPr>
            <w:r w:rsidRPr="00B01A51">
              <w:rPr>
                <w:color w:val="000000"/>
                <w:sz w:val="22"/>
              </w:rPr>
              <w:t>ТЭ</w:t>
            </w:r>
          </w:p>
        </w:tc>
        <w:tc>
          <w:tcPr>
            <w:tcW w:w="2954" w:type="pct"/>
            <w:tcBorders>
              <w:top w:val="nil"/>
              <w:left w:val="nil"/>
              <w:bottom w:val="single" w:sz="4" w:space="0" w:color="auto"/>
              <w:right w:val="single" w:sz="4" w:space="0" w:color="auto"/>
            </w:tcBorders>
            <w:shd w:val="clear" w:color="auto" w:fill="auto"/>
            <w:vAlign w:val="center"/>
            <w:hideMark/>
          </w:tcPr>
          <w:p w14:paraId="2318C1BE" w14:textId="77777777" w:rsidR="00FE5242" w:rsidRPr="00B01A51" w:rsidRDefault="00FE5242" w:rsidP="00DC16B4">
            <w:pPr>
              <w:spacing w:line="240" w:lineRule="auto"/>
              <w:ind w:firstLine="0"/>
              <w:jc w:val="left"/>
              <w:rPr>
                <w:color w:val="000000"/>
                <w:sz w:val="22"/>
              </w:rPr>
            </w:pPr>
            <w:r w:rsidRPr="00B01A51">
              <w:rPr>
                <w:color w:val="000000"/>
                <w:sz w:val="22"/>
              </w:rPr>
              <w:t>Тепловая энергия</w:t>
            </w:r>
          </w:p>
        </w:tc>
      </w:tr>
      <w:tr w:rsidR="00FE5242" w:rsidRPr="00B01A51" w14:paraId="58CFF62D"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6C46E59D" w14:textId="77777777" w:rsidR="00FE5242" w:rsidRPr="00B01A51" w:rsidRDefault="00FE5242" w:rsidP="00DC16B4">
            <w:pPr>
              <w:spacing w:line="240" w:lineRule="auto"/>
              <w:ind w:firstLine="0"/>
              <w:jc w:val="center"/>
              <w:rPr>
                <w:color w:val="000000"/>
                <w:sz w:val="22"/>
              </w:rPr>
            </w:pPr>
            <w:r w:rsidRPr="00B01A51">
              <w:rPr>
                <w:color w:val="000000"/>
                <w:sz w:val="22"/>
              </w:rPr>
              <w:t>25</w:t>
            </w:r>
          </w:p>
        </w:tc>
        <w:tc>
          <w:tcPr>
            <w:tcW w:w="1465" w:type="pct"/>
            <w:tcBorders>
              <w:top w:val="nil"/>
              <w:left w:val="nil"/>
              <w:bottom w:val="single" w:sz="4" w:space="0" w:color="auto"/>
              <w:right w:val="single" w:sz="4" w:space="0" w:color="auto"/>
            </w:tcBorders>
            <w:shd w:val="clear" w:color="auto" w:fill="auto"/>
            <w:vAlign w:val="center"/>
            <w:hideMark/>
          </w:tcPr>
          <w:p w14:paraId="76E3AFB1" w14:textId="77777777" w:rsidR="00FE5242" w:rsidRPr="00B01A51" w:rsidRDefault="00FE5242" w:rsidP="00DC16B4">
            <w:pPr>
              <w:spacing w:line="240" w:lineRule="auto"/>
              <w:ind w:firstLine="0"/>
              <w:jc w:val="center"/>
              <w:rPr>
                <w:color w:val="000000"/>
                <w:sz w:val="22"/>
              </w:rPr>
            </w:pPr>
            <w:r w:rsidRPr="00B01A51">
              <w:rPr>
                <w:color w:val="000000"/>
                <w:sz w:val="22"/>
              </w:rPr>
              <w:t>ХВО</w:t>
            </w:r>
          </w:p>
        </w:tc>
        <w:tc>
          <w:tcPr>
            <w:tcW w:w="2954" w:type="pct"/>
            <w:tcBorders>
              <w:top w:val="nil"/>
              <w:left w:val="nil"/>
              <w:bottom w:val="single" w:sz="4" w:space="0" w:color="auto"/>
              <w:right w:val="single" w:sz="4" w:space="0" w:color="auto"/>
            </w:tcBorders>
            <w:shd w:val="clear" w:color="auto" w:fill="auto"/>
            <w:vAlign w:val="center"/>
            <w:hideMark/>
          </w:tcPr>
          <w:p w14:paraId="17D81CA7" w14:textId="77777777" w:rsidR="00FE5242" w:rsidRPr="00B01A51" w:rsidRDefault="00FE5242" w:rsidP="00DC16B4">
            <w:pPr>
              <w:spacing w:line="240" w:lineRule="auto"/>
              <w:ind w:firstLine="0"/>
              <w:jc w:val="left"/>
              <w:rPr>
                <w:color w:val="000000"/>
                <w:sz w:val="22"/>
              </w:rPr>
            </w:pPr>
            <w:r w:rsidRPr="00B01A51">
              <w:rPr>
                <w:color w:val="000000"/>
                <w:sz w:val="22"/>
              </w:rPr>
              <w:t>Химводоочистка</w:t>
            </w:r>
          </w:p>
        </w:tc>
      </w:tr>
      <w:tr w:rsidR="00FE5242" w:rsidRPr="00B01A51" w14:paraId="213C1EDF"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3D240F70" w14:textId="77777777" w:rsidR="00FE5242" w:rsidRPr="00B01A51" w:rsidRDefault="00FE5242" w:rsidP="00DC16B4">
            <w:pPr>
              <w:spacing w:line="240" w:lineRule="auto"/>
              <w:ind w:firstLine="0"/>
              <w:jc w:val="center"/>
              <w:rPr>
                <w:color w:val="000000"/>
                <w:sz w:val="22"/>
              </w:rPr>
            </w:pPr>
            <w:r w:rsidRPr="00B01A51">
              <w:rPr>
                <w:color w:val="000000"/>
                <w:sz w:val="22"/>
              </w:rPr>
              <w:t>26</w:t>
            </w:r>
          </w:p>
        </w:tc>
        <w:tc>
          <w:tcPr>
            <w:tcW w:w="1465" w:type="pct"/>
            <w:tcBorders>
              <w:top w:val="nil"/>
              <w:left w:val="nil"/>
              <w:bottom w:val="single" w:sz="4" w:space="0" w:color="auto"/>
              <w:right w:val="single" w:sz="4" w:space="0" w:color="auto"/>
            </w:tcBorders>
            <w:shd w:val="clear" w:color="auto" w:fill="auto"/>
            <w:vAlign w:val="center"/>
            <w:hideMark/>
          </w:tcPr>
          <w:p w14:paraId="2B711587" w14:textId="77777777" w:rsidR="00FE5242" w:rsidRPr="00B01A51" w:rsidRDefault="00FE5242" w:rsidP="00DC16B4">
            <w:pPr>
              <w:spacing w:line="240" w:lineRule="auto"/>
              <w:ind w:firstLine="0"/>
              <w:jc w:val="center"/>
              <w:rPr>
                <w:color w:val="000000"/>
                <w:sz w:val="22"/>
              </w:rPr>
            </w:pPr>
            <w:r w:rsidRPr="00B01A51">
              <w:rPr>
                <w:color w:val="000000"/>
                <w:sz w:val="22"/>
              </w:rPr>
              <w:t>ХВП</w:t>
            </w:r>
          </w:p>
        </w:tc>
        <w:tc>
          <w:tcPr>
            <w:tcW w:w="2954" w:type="pct"/>
            <w:tcBorders>
              <w:top w:val="nil"/>
              <w:left w:val="nil"/>
              <w:bottom w:val="single" w:sz="4" w:space="0" w:color="auto"/>
              <w:right w:val="single" w:sz="4" w:space="0" w:color="auto"/>
            </w:tcBorders>
            <w:shd w:val="clear" w:color="auto" w:fill="auto"/>
            <w:vAlign w:val="center"/>
            <w:hideMark/>
          </w:tcPr>
          <w:p w14:paraId="2C53ADB7" w14:textId="77777777" w:rsidR="00FE5242" w:rsidRPr="00B01A51" w:rsidRDefault="00FE5242" w:rsidP="00DC16B4">
            <w:pPr>
              <w:spacing w:line="240" w:lineRule="auto"/>
              <w:ind w:firstLine="0"/>
              <w:jc w:val="left"/>
              <w:rPr>
                <w:color w:val="000000"/>
                <w:sz w:val="22"/>
              </w:rPr>
            </w:pPr>
            <w:proofErr w:type="spellStart"/>
            <w:r w:rsidRPr="00B01A51">
              <w:rPr>
                <w:color w:val="000000"/>
                <w:sz w:val="22"/>
              </w:rPr>
              <w:t>Химводоподготовка</w:t>
            </w:r>
            <w:proofErr w:type="spellEnd"/>
          </w:p>
        </w:tc>
      </w:tr>
      <w:tr w:rsidR="00FE5242" w:rsidRPr="00B01A51" w14:paraId="0E7ED26F" w14:textId="77777777" w:rsidTr="00DC16B4">
        <w:trPr>
          <w:trHeight w:val="30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A791F3D" w14:textId="77777777" w:rsidR="00FE5242" w:rsidRPr="00B01A51" w:rsidRDefault="00FE5242" w:rsidP="00DC16B4">
            <w:pPr>
              <w:spacing w:line="240" w:lineRule="auto"/>
              <w:ind w:firstLine="0"/>
              <w:jc w:val="center"/>
              <w:rPr>
                <w:color w:val="000000"/>
                <w:sz w:val="22"/>
              </w:rPr>
            </w:pPr>
            <w:r w:rsidRPr="00B01A51">
              <w:rPr>
                <w:color w:val="000000"/>
                <w:sz w:val="22"/>
              </w:rPr>
              <w:t>27</w:t>
            </w:r>
          </w:p>
        </w:tc>
        <w:tc>
          <w:tcPr>
            <w:tcW w:w="1465" w:type="pct"/>
            <w:tcBorders>
              <w:top w:val="nil"/>
              <w:left w:val="nil"/>
              <w:bottom w:val="single" w:sz="4" w:space="0" w:color="auto"/>
              <w:right w:val="single" w:sz="4" w:space="0" w:color="auto"/>
            </w:tcBorders>
            <w:shd w:val="clear" w:color="auto" w:fill="auto"/>
            <w:vAlign w:val="center"/>
            <w:hideMark/>
          </w:tcPr>
          <w:p w14:paraId="33B032EA" w14:textId="77777777" w:rsidR="00FE5242" w:rsidRPr="00B01A51" w:rsidRDefault="00FE5242" w:rsidP="00DC16B4">
            <w:pPr>
              <w:spacing w:line="240" w:lineRule="auto"/>
              <w:ind w:firstLine="0"/>
              <w:jc w:val="center"/>
              <w:rPr>
                <w:color w:val="000000"/>
                <w:sz w:val="22"/>
              </w:rPr>
            </w:pPr>
            <w:r w:rsidRPr="00B01A51">
              <w:rPr>
                <w:color w:val="000000"/>
                <w:sz w:val="22"/>
              </w:rPr>
              <w:t>ЦТП</w:t>
            </w:r>
          </w:p>
        </w:tc>
        <w:tc>
          <w:tcPr>
            <w:tcW w:w="2954" w:type="pct"/>
            <w:tcBorders>
              <w:top w:val="nil"/>
              <w:left w:val="nil"/>
              <w:bottom w:val="single" w:sz="4" w:space="0" w:color="auto"/>
              <w:right w:val="single" w:sz="4" w:space="0" w:color="auto"/>
            </w:tcBorders>
            <w:shd w:val="clear" w:color="auto" w:fill="auto"/>
            <w:vAlign w:val="center"/>
            <w:hideMark/>
          </w:tcPr>
          <w:p w14:paraId="099E06FD" w14:textId="77777777" w:rsidR="00FE5242" w:rsidRPr="00B01A51" w:rsidRDefault="00FE5242" w:rsidP="00DC16B4">
            <w:pPr>
              <w:spacing w:line="240" w:lineRule="auto"/>
              <w:ind w:firstLine="0"/>
              <w:jc w:val="left"/>
              <w:rPr>
                <w:color w:val="000000"/>
                <w:sz w:val="22"/>
              </w:rPr>
            </w:pPr>
            <w:r w:rsidRPr="00B01A51">
              <w:rPr>
                <w:color w:val="000000"/>
                <w:sz w:val="22"/>
              </w:rPr>
              <w:t>Центральный тепловой пункт</w:t>
            </w:r>
          </w:p>
        </w:tc>
      </w:tr>
      <w:tr w:rsidR="00FE5242" w:rsidRPr="00B01A51" w14:paraId="4E9C445B" w14:textId="77777777" w:rsidTr="00DC16B4">
        <w:trPr>
          <w:trHeight w:val="300"/>
        </w:trPr>
        <w:tc>
          <w:tcPr>
            <w:tcW w:w="5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B9A7B" w14:textId="77777777" w:rsidR="00FE5242" w:rsidRPr="00B01A51" w:rsidRDefault="00FE5242" w:rsidP="00DC16B4">
            <w:pPr>
              <w:spacing w:line="240" w:lineRule="auto"/>
              <w:ind w:firstLine="0"/>
              <w:jc w:val="center"/>
              <w:rPr>
                <w:color w:val="000000"/>
                <w:sz w:val="22"/>
              </w:rPr>
            </w:pPr>
            <w:r w:rsidRPr="00B01A51">
              <w:rPr>
                <w:color w:val="000000"/>
                <w:sz w:val="22"/>
              </w:rPr>
              <w:t>28</w:t>
            </w:r>
          </w:p>
        </w:tc>
        <w:tc>
          <w:tcPr>
            <w:tcW w:w="1465" w:type="pct"/>
            <w:tcBorders>
              <w:top w:val="single" w:sz="4" w:space="0" w:color="auto"/>
              <w:left w:val="nil"/>
              <w:bottom w:val="single" w:sz="4" w:space="0" w:color="auto"/>
              <w:right w:val="single" w:sz="4" w:space="0" w:color="auto"/>
            </w:tcBorders>
            <w:shd w:val="clear" w:color="auto" w:fill="auto"/>
            <w:vAlign w:val="center"/>
            <w:hideMark/>
          </w:tcPr>
          <w:p w14:paraId="7F423653" w14:textId="77777777" w:rsidR="00FE5242" w:rsidRPr="00B01A51" w:rsidRDefault="00FE5242" w:rsidP="00DC16B4">
            <w:pPr>
              <w:spacing w:line="240" w:lineRule="auto"/>
              <w:ind w:firstLine="0"/>
              <w:jc w:val="center"/>
              <w:rPr>
                <w:color w:val="000000"/>
                <w:sz w:val="22"/>
              </w:rPr>
            </w:pPr>
            <w:r w:rsidRPr="00B01A51">
              <w:rPr>
                <w:color w:val="000000"/>
                <w:sz w:val="22"/>
              </w:rPr>
              <w:t>ЭМ</w:t>
            </w:r>
          </w:p>
        </w:tc>
        <w:tc>
          <w:tcPr>
            <w:tcW w:w="2954" w:type="pct"/>
            <w:tcBorders>
              <w:top w:val="single" w:sz="4" w:space="0" w:color="auto"/>
              <w:left w:val="nil"/>
              <w:bottom w:val="single" w:sz="4" w:space="0" w:color="auto"/>
              <w:right w:val="single" w:sz="4" w:space="0" w:color="auto"/>
            </w:tcBorders>
            <w:shd w:val="clear" w:color="auto" w:fill="auto"/>
            <w:vAlign w:val="center"/>
            <w:hideMark/>
          </w:tcPr>
          <w:p w14:paraId="2A2AFF98" w14:textId="77777777" w:rsidR="00FE5242" w:rsidRPr="00B01A51" w:rsidRDefault="00FE5242" w:rsidP="00DC16B4">
            <w:pPr>
              <w:spacing w:line="240" w:lineRule="auto"/>
              <w:ind w:firstLine="0"/>
              <w:jc w:val="left"/>
              <w:rPr>
                <w:color w:val="000000"/>
                <w:sz w:val="22"/>
              </w:rPr>
            </w:pPr>
            <w:r w:rsidRPr="00B01A51">
              <w:rPr>
                <w:color w:val="000000"/>
                <w:sz w:val="22"/>
              </w:rPr>
              <w:t xml:space="preserve">Электронная модель системы теплоснабжения </w:t>
            </w:r>
          </w:p>
        </w:tc>
      </w:tr>
      <w:tr w:rsidR="003F08C7" w:rsidRPr="00B01A51" w14:paraId="392D456C" w14:textId="77777777" w:rsidTr="00DC16B4">
        <w:trPr>
          <w:trHeight w:val="300"/>
        </w:trPr>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5BF7449A" w14:textId="77777777" w:rsidR="003F08C7" w:rsidRPr="00B01A51" w:rsidRDefault="003F08C7" w:rsidP="003F08C7">
            <w:pPr>
              <w:spacing w:line="240" w:lineRule="auto"/>
              <w:ind w:firstLine="0"/>
              <w:jc w:val="center"/>
              <w:rPr>
                <w:color w:val="000000"/>
                <w:sz w:val="22"/>
              </w:rPr>
            </w:pPr>
            <w:r w:rsidRPr="00B01A51">
              <w:rPr>
                <w:color w:val="000000"/>
                <w:sz w:val="22"/>
              </w:rPr>
              <w:t>29</w:t>
            </w:r>
          </w:p>
        </w:tc>
        <w:tc>
          <w:tcPr>
            <w:tcW w:w="1465" w:type="pct"/>
            <w:tcBorders>
              <w:top w:val="single" w:sz="4" w:space="0" w:color="auto"/>
              <w:left w:val="nil"/>
              <w:bottom w:val="single" w:sz="4" w:space="0" w:color="auto"/>
              <w:right w:val="single" w:sz="4" w:space="0" w:color="auto"/>
            </w:tcBorders>
            <w:shd w:val="clear" w:color="auto" w:fill="auto"/>
            <w:vAlign w:val="center"/>
          </w:tcPr>
          <w:p w14:paraId="380FB737" w14:textId="4900D406" w:rsidR="003F08C7" w:rsidRPr="00B01A51" w:rsidRDefault="003F08C7" w:rsidP="003F08C7">
            <w:pPr>
              <w:spacing w:line="240" w:lineRule="auto"/>
              <w:ind w:firstLine="0"/>
              <w:jc w:val="center"/>
              <w:rPr>
                <w:color w:val="000000"/>
                <w:sz w:val="22"/>
              </w:rPr>
            </w:pPr>
            <w:r w:rsidRPr="00B01A51">
              <w:rPr>
                <w:color w:val="000000"/>
                <w:sz w:val="22"/>
              </w:rPr>
              <w:t>ГО</w:t>
            </w:r>
          </w:p>
        </w:tc>
        <w:tc>
          <w:tcPr>
            <w:tcW w:w="2954" w:type="pct"/>
            <w:tcBorders>
              <w:top w:val="single" w:sz="4" w:space="0" w:color="auto"/>
              <w:left w:val="nil"/>
              <w:bottom w:val="single" w:sz="4" w:space="0" w:color="auto"/>
              <w:right w:val="single" w:sz="4" w:space="0" w:color="auto"/>
            </w:tcBorders>
            <w:shd w:val="clear" w:color="auto" w:fill="auto"/>
            <w:vAlign w:val="center"/>
          </w:tcPr>
          <w:p w14:paraId="4DF488B4" w14:textId="11698001" w:rsidR="003F08C7" w:rsidRPr="00B01A51" w:rsidRDefault="003F08C7" w:rsidP="003F08C7">
            <w:pPr>
              <w:spacing w:line="240" w:lineRule="auto"/>
              <w:ind w:firstLine="0"/>
              <w:jc w:val="left"/>
              <w:rPr>
                <w:color w:val="000000"/>
                <w:sz w:val="22"/>
              </w:rPr>
            </w:pPr>
            <w:r w:rsidRPr="00B01A51">
              <w:rPr>
                <w:color w:val="000000"/>
                <w:sz w:val="22"/>
              </w:rPr>
              <w:t>Городской округ</w:t>
            </w:r>
          </w:p>
        </w:tc>
      </w:tr>
    </w:tbl>
    <w:p w14:paraId="36F6AC1E" w14:textId="7D0CC99C" w:rsidR="00FE5242" w:rsidRPr="00B01A51" w:rsidRDefault="00FE5242" w:rsidP="00FE5242">
      <w:pPr>
        <w:ind w:firstLine="0"/>
      </w:pPr>
    </w:p>
    <w:p w14:paraId="6E9F5F94" w14:textId="77777777" w:rsidR="00FE5242" w:rsidRPr="00B01A51" w:rsidRDefault="00FE5242" w:rsidP="00FE5242">
      <w:pPr>
        <w:sectPr w:rsidR="00FE5242" w:rsidRPr="00B01A51" w:rsidSect="00917E27">
          <w:pgSz w:w="11906" w:h="16838"/>
          <w:pgMar w:top="1134" w:right="850" w:bottom="1134" w:left="1701" w:header="284" w:footer="425" w:gutter="0"/>
          <w:cols w:space="708"/>
          <w:docGrid w:linePitch="360"/>
        </w:sectPr>
      </w:pPr>
    </w:p>
    <w:p w14:paraId="5E19424A" w14:textId="5B9AA869" w:rsidR="00FE5242" w:rsidRPr="00B01A51" w:rsidRDefault="00521CB5" w:rsidP="00521CB5">
      <w:pPr>
        <w:pStyle w:val="1"/>
      </w:pPr>
      <w:bookmarkStart w:id="10" w:name="_Toc204776552"/>
      <w:r w:rsidRPr="00B01A51">
        <w:lastRenderedPageBreak/>
        <w:t>ПРЕДЛОЖЕНИЯ ПО СТРОИТЕЛЬСТВУ, РЕКОНСТРУКЦИИ, ТЕХНИЧЕСКОМУ ПЕРЕВООРУЖЕНИЮ И (ИЛИ) МОДЕРНИЗАЦИИ ИСТОЧНИКОВ ТЕПЛОВОЙ ЭНЕРГИИ</w:t>
      </w:r>
      <w:bookmarkEnd w:id="10"/>
    </w:p>
    <w:p w14:paraId="6AD8A0F6" w14:textId="19691BE2" w:rsidR="00A451AE" w:rsidRPr="00B01A51" w:rsidRDefault="00A451AE" w:rsidP="00A451AE">
      <w:pPr>
        <w:pStyle w:val="20"/>
      </w:pPr>
      <w:bookmarkStart w:id="11" w:name="_Toc204776553"/>
      <w:r w:rsidRPr="00B01A51">
        <w:t xml:space="preserve">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w:t>
      </w:r>
      <w:proofErr w:type="spellStart"/>
      <w:r w:rsidRPr="00B01A51">
        <w:t>теплопотребляющей</w:t>
      </w:r>
      <w:proofErr w:type="spellEnd"/>
      <w:r w:rsidRPr="00B01A51">
        <w:t xml:space="preserve">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bookmarkEnd w:id="11"/>
    </w:p>
    <w:p w14:paraId="62EAA1A8"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Организация централизованного теплоснабжения осуществляется в соответствии с Постановлением Правительства РФ от 8 августа 2012 г. №808 «Об организации теплоснабжения в Российской Федерации и о внесении изменений в некоторые акты Правительства Российской Федерации». Согласно данному постановлению, при утверждении схемы теплоснабжения соответствующим органом местного самоуправления, статус единой теплоснабжающей организации (далее ЕТО) присваивается теплоснабжающей и (или) теплосетевой организации, на основании критериев и порядка, указанных в Главе 2 данного постановления. Предложения по выбору ЕТО в административных границах ГО «</w:t>
      </w:r>
      <w:proofErr w:type="spellStart"/>
      <w:r w:rsidRPr="00B01A51">
        <w:rPr>
          <w:rFonts w:eastAsia="Times New Roman" w:cs="Times New Roman"/>
          <w:iCs/>
          <w:szCs w:val="26"/>
        </w:rPr>
        <w:t>Жатай</w:t>
      </w:r>
      <w:proofErr w:type="spellEnd"/>
      <w:r w:rsidRPr="00B01A51">
        <w:rPr>
          <w:rFonts w:eastAsia="Times New Roman" w:cs="Times New Roman"/>
          <w:iCs/>
          <w:szCs w:val="26"/>
        </w:rPr>
        <w:t>» представлены в Главе 15 Обосновывающих Материалов «Реестр единых теплоснабжающих организаций».</w:t>
      </w:r>
    </w:p>
    <w:p w14:paraId="5E489241"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Единая теплоснабжающая организация при осуществлении своей деятельности обязана:</w:t>
      </w:r>
    </w:p>
    <w:p w14:paraId="211FBADB" w14:textId="77777777" w:rsidR="00C165C3" w:rsidRPr="00B01A51" w:rsidRDefault="00C165C3" w:rsidP="00C165C3">
      <w:pPr>
        <w:numPr>
          <w:ilvl w:val="0"/>
          <w:numId w:val="49"/>
        </w:numPr>
        <w:tabs>
          <w:tab w:val="left" w:pos="1134"/>
        </w:tabs>
        <w:ind w:firstLine="709"/>
        <w:jc w:val="left"/>
        <w:rPr>
          <w:rFonts w:eastAsia="Times New Roman" w:cs="Times New Roman"/>
          <w:iCs/>
          <w:szCs w:val="26"/>
        </w:rPr>
      </w:pPr>
      <w:r w:rsidRPr="00B01A51">
        <w:rPr>
          <w:rFonts w:eastAsia="Times New Roman" w:cs="Times New Roman"/>
          <w:iCs/>
          <w:szCs w:val="26"/>
        </w:rPr>
        <w:t>заключать и исполнять договоры поставки тепловой энергии (мощности) и (или) теплоносителя;</w:t>
      </w:r>
    </w:p>
    <w:p w14:paraId="595024F8" w14:textId="77777777" w:rsidR="00C165C3" w:rsidRPr="00B01A51" w:rsidRDefault="00C165C3" w:rsidP="00C165C3">
      <w:pPr>
        <w:numPr>
          <w:ilvl w:val="0"/>
          <w:numId w:val="49"/>
        </w:numPr>
        <w:tabs>
          <w:tab w:val="left" w:pos="1134"/>
        </w:tabs>
        <w:ind w:firstLine="709"/>
        <w:jc w:val="left"/>
        <w:rPr>
          <w:rFonts w:eastAsia="Times New Roman" w:cs="Times New Roman"/>
          <w:iCs/>
          <w:szCs w:val="26"/>
        </w:rPr>
      </w:pPr>
      <w:r w:rsidRPr="00B01A51">
        <w:rPr>
          <w:rFonts w:eastAsia="Times New Roman" w:cs="Times New Roman"/>
          <w:iCs/>
          <w:szCs w:val="26"/>
        </w:rPr>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14:paraId="72A72DE2" w14:textId="77777777" w:rsidR="00C165C3" w:rsidRPr="00B01A51" w:rsidRDefault="00C165C3" w:rsidP="00C165C3">
      <w:pPr>
        <w:rPr>
          <w:rFonts w:eastAsia="Times New Roman" w:cs="Times New Roman"/>
          <w:iCs/>
          <w:szCs w:val="26"/>
        </w:rPr>
      </w:pPr>
      <w:r w:rsidRPr="00B01A51">
        <w:rPr>
          <w:rFonts w:eastAsia="Times New Roman" w:cs="Times New Roman"/>
          <w:iCs/>
          <w:szCs w:val="26"/>
        </w:rPr>
        <w:lastRenderedPageBreak/>
        <w:t xml:space="preserve">Согласно статье 14, ФЗ №190 «О теплоснабжении» от 27.07.2010 года, подключение </w:t>
      </w:r>
      <w:proofErr w:type="spellStart"/>
      <w:r w:rsidRPr="00B01A51">
        <w:rPr>
          <w:rFonts w:eastAsia="Times New Roman" w:cs="Times New Roman"/>
          <w:iCs/>
          <w:szCs w:val="26"/>
        </w:rPr>
        <w:t>теплопотребляющих</w:t>
      </w:r>
      <w:proofErr w:type="spellEnd"/>
      <w:r w:rsidRPr="00B01A51">
        <w:rPr>
          <w:rFonts w:eastAsia="Times New Roman" w:cs="Times New Roman"/>
          <w:iCs/>
          <w:szCs w:val="26"/>
        </w:rPr>
        <w:t xml:space="preserve">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постановлением Правительства РФ от 30 ноября 2021 года №2115 «Об утверждении правил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правил недискриминационного доступа к услугам по передаче тепловой энергии, теплоносителя» (вступившим в силу с 01 марта 2022 года).</w:t>
      </w:r>
    </w:p>
    <w:p w14:paraId="1298379B"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 xml:space="preserve">Подключение к системе теплоснабжения осуществляется в порядке, определенном правилами подключении, на основании договора, который является публичным для теплоснабжающих организаций, теплосетевых организаций, в том числе единой теплоснабжающей организации. </w:t>
      </w:r>
    </w:p>
    <w:p w14:paraId="7499FC90"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 xml:space="preserve">Теплоснабжающая или теплосетевая организация, в которую следует обращаться заявителям, определяется в соответствии с зонами эксплуатационной ответственности таких организаций, определенными в схеме теплоснабжения поселения, городского округа. Границы зон эксплуатационной ответственности определяются в соответствии с постановлением Правительства РФ от 08.08.2012 г. №808 «Об организации теплоснабжения в Российской Федерации и о внесении изменений в некоторые акты Правительства Российской Федерации». </w:t>
      </w:r>
    </w:p>
    <w:p w14:paraId="527B168C"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 xml:space="preserve">В случае, если подключение объекта к системе теплоснабжения в соответствии со схемой теплоснабжения возможно через тепловые сети или источники тепловой энергии, принадлежащие на праве собственности или на ином законном основании смежной организации, и при этом для подключения не требуется создание и (или) модернизация (реконструкция) технологически связанных (смежных) тепловых сетей или источников тепловой энергии в целях изменения их тепловой мощности для обеспечения требуемой заявителем тепловой </w:t>
      </w:r>
      <w:r w:rsidRPr="00B01A51">
        <w:rPr>
          <w:rFonts w:eastAsia="Times New Roman" w:cs="Times New Roman"/>
          <w:iCs/>
          <w:szCs w:val="26"/>
        </w:rPr>
        <w:lastRenderedPageBreak/>
        <w:t>нагрузки, заключение договора о подключении осуществляется исполнителем после получения от смежной организации в письменной форме согласия на подключение объекта через принадлежащие ей тепловые сети или источники тепловой энергии.</w:t>
      </w:r>
    </w:p>
    <w:p w14:paraId="571CEAF9"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Исполнитель в течение 5 рабочих дней со дня получения заявки на подключение направляет в смежную организацию запрос о представлении согласия на подключение объекта капитального строительства непосредственно к принадлежащим ей тепловым сетям и одновременно уведомляет заявителя о направлении указанного запроса.</w:t>
      </w:r>
    </w:p>
    <w:p w14:paraId="0B6F44CD"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Смежная организация обязана в течение 5 рабочих дней со дня получения от исполнителя запроса о представлении согласия на подключение объекта капитального строительства непосредственно к принадлежащим ей тепловым сетям направить исполнителю в письменной форме согласие на подключение объекта с указанием факта необходимости или отсутствия необходимости реализации мероприятий на тепловых сетях указанной организации для подключения заявителя или отказ от согласования подключения объекта через принадлежащие ей тепловые сети.</w:t>
      </w:r>
    </w:p>
    <w:p w14:paraId="46AF26FE"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В случае если смежная организация является лицом, не оказывающим услуги по передаче тепловой энергии и (или) не осуществляющим продажу тепловой энергии, и для подключения не требуется модернизация (реконструкция) технологически связанных тепловых сетей организации для обеспечения требуемой заявителем тепловой нагрузки, заключение договора о подключении осуществляется исполнителем после получения от указанной смежной организации в письменной форме согласия на подключение объекта непосредственно к принадлежащим ей тепловым сетям с приложением копий документов, подтверждающих право собственности или иное законное право владения технологически связанными тепловыми сетями и (или) источниками тепловой энергии в системе теплоснабжения. Такое согласие является достаточным основанием для заключения договора о подключении между заявителем и исполнителем через тепловые сети, принадлежащие на праве собственности или на ином законном основании смежной организации.</w:t>
      </w:r>
    </w:p>
    <w:p w14:paraId="4877B2CB"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 xml:space="preserve">При получении исполнителем отказа смежной организации, являющейся лицом, не оказывающим услуги по передаче тепловой энергии и (или) не </w:t>
      </w:r>
      <w:r w:rsidRPr="00B01A51">
        <w:rPr>
          <w:rFonts w:eastAsia="Times New Roman" w:cs="Times New Roman"/>
          <w:iCs/>
          <w:szCs w:val="26"/>
        </w:rPr>
        <w:lastRenderedPageBreak/>
        <w:t>осуществляющим продажу тепловой энергии, от согласования подключения объекта непосредственно к принадлежащим ей тепловым сетям или неполучении в установленный срок ответа от смежной организации исполнитель определяет точку присоединения на существующих тепловых сетях, принадлежащих исполнителю, и уведомляет об этом заявителя в течение 5 рабочих дней с даты получения соответствующего отказа или с даты истечения срока, установленного для ответа смежной организации.</w:t>
      </w:r>
    </w:p>
    <w:p w14:paraId="3312EB64"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В случае если смежная организация является лицом, не оказывающим услуги по передаче тепловой энергии и (или) не осуществляющим продажу тепловой энергии, и для подключения требуется модернизация (реконструкция) технологически связанных тепловых сетей, в том числе в целях изменения их тепловой мощности для обеспечения требуемой заявителем тепловой нагрузки, исполнителем и смежной организацией заключается договор гражданско-правового характера в порядке и на условиях, которые предусмотрены гражданским законодательством Российской Федерации.</w:t>
      </w:r>
    </w:p>
    <w:p w14:paraId="77DD2667"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В случае если для подключения на объектах теплоснабжения смежной организации не требуется выполнение работ по их реконструкции (модернизации), исполнитель заключает с такой смежной организацией соглашение о взаимодействии в целях подключения объектов заявителя, в котором определяются обязательства сторон в связи с подключением объекта капитального строительства заявителя, а также ответственность сторон за неисполнение обязательств по соглашению. Смежная организация обязана подписать проект соглашения о взаимодействии в течение 10 рабочих дней с даты его получения от исполнителя.</w:t>
      </w:r>
    </w:p>
    <w:p w14:paraId="7A173DC4"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 xml:space="preserve">В случае если для подключения объекта требуется создание и (или) модернизация (реконструкция) тепловых сетей или источников тепловой энергии, принадлежащих на праве собственности или на ином законном основании смежной организации, в целях изменения их тепловой мощности для обеспечения требуемой заявителем тепловой нагрузки, заключение с заявителем договора о подключении осуществляется исполнителем после заключения со смежной организацией договора о подключении объекта через тепловые сети или источники тепловой энергии, принадлежащие на праве собственном или на ином законном основании смежной организации. При этом исполнитель направляет в смежную организацию заявку на </w:t>
      </w:r>
      <w:r w:rsidRPr="00B01A51">
        <w:rPr>
          <w:rFonts w:eastAsia="Times New Roman" w:cs="Times New Roman"/>
          <w:iCs/>
          <w:szCs w:val="26"/>
        </w:rPr>
        <w:lastRenderedPageBreak/>
        <w:t>заключение договора о подключении объекта непосредственно к тепловым сетям, принадлежащим на праве собственности или на ином законном основании смежной организации, с приложением сведений и документов, которые получены от заявителя в соответствии с пунктами 35 и 36 «Правил подключения «технологического присоединения» к системам теплоснабжения».</w:t>
      </w:r>
    </w:p>
    <w:p w14:paraId="68A98E3F"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Заключение договора о подключении объекта через тепловые сети или источники тепловой энергии, принадлежащие на праве собственности или на ином законном основании смежной организации, осуществляется в порядки и сроки, установленные настоящими Правилами. При этом срок подключения объекта (если его подключение осуществляется через тепловые сети или источники тепловой энергии, принадлежащие на праве собственности или на ином законном основании смежной организации) увеличивается на срок подключения исполнителя к тепловым сетям или источникам тепловой энергии смежной организации.</w:t>
      </w:r>
    </w:p>
    <w:p w14:paraId="4BC30571"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В случае если для подключения объекта капитального строительства к системе теплоснабжения требуется строительство, реконструкция тепловых сетей и (или) источников тепловой энергии на земельных участках, находящихся в собственности или на ином законном праве третьих лиц и (или) имеющих ограничения по использованию, срок подключения объекта капитального строительства увеличивается на срок, равный сроку оформления документов, предоставляющих право исполнителю осуществлять строительство, реконструкцию тепловых сетей и (или) источников тепловой энергии на указанных земельных участках.</w:t>
      </w:r>
    </w:p>
    <w:p w14:paraId="13B491E0"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Правообладатели земельных участков, а также органы местного самоуправления в случаях, предусмотренных статьей 39.11 Земельного кодекса Российской Федерации, вправе обратиться в теплоснабжающую или теплосетевую организацию, определенную в соответствии с пунктом 4 Правил, утверждённых постановлением РФ от 30 ноября 2021 года №2115, с запросом о предоставлении технических условий.</w:t>
      </w:r>
    </w:p>
    <w:p w14:paraId="114CFF57"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Запрос о предоставлении технических условий должен содержать:</w:t>
      </w:r>
    </w:p>
    <w:p w14:paraId="51EC7296"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t>наименование лица, направившего запрос, его местонахождение и почтовый адрес;</w:t>
      </w:r>
    </w:p>
    <w:p w14:paraId="76F4D75B"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lastRenderedPageBreak/>
        <w:t>копии правоустанавливающих документов, подтверждающих право собственности или иное законное право заявителя на земельный участок, права на которые не зарегистрированы в Едином государственном реестре недвижимости (в случае если такие права зарегистрированы в указанном реестре, представляются также соответствующие выписки из Единого государственного реестра недвижимости с датой выдачи не ранее 30 дней), заверенные заявителем;</w:t>
      </w:r>
    </w:p>
    <w:p w14:paraId="29F6A95C"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t>информацию о границах земельного участка, на котором планируется осуществить строительство подключаемого объекта или расположен реконструируемый подключаемый объект;</w:t>
      </w:r>
    </w:p>
    <w:p w14:paraId="76CBE617"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t>информацию о разрешенном использовании земельного участка;</w:t>
      </w:r>
    </w:p>
    <w:p w14:paraId="0746FEFD"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t>сведения о размере суммарной подключаемой тепловой нагрузки с указанием вида теплоносителя и его параметров (давление и температура), категории надежности.</w:t>
      </w:r>
    </w:p>
    <w:p w14:paraId="49B0E27D"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Выдача технических условий осуществляется теплоснабжающими или теплосетевыми организациями в пределах границ зоны их эксплуатационной ответственности, без взимания платы.</w:t>
      </w:r>
    </w:p>
    <w:p w14:paraId="21EDA031"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При предоставлении заявителем сведений и документов, указанных в пункте 16 Правил, утвержденных постановлением Правительства РФ от 30 ноября 2021 года №2115 (вступившим в силу с 01 марта 2022 года), в полном объеме, теплоснабжающие и теплосетевые организации в течение 30 дней со дня получения запроса представляет лицу, направившему запрос в теплоснабжающую или теплосетевую организацию, в письменной форме информацию, содержащую сведения о точках подключения и информацию о наличии или об отсутствии технических ограничений на перераспределение мощности. Указанная информация представляется на безвозмездной основе.</w:t>
      </w:r>
    </w:p>
    <w:p w14:paraId="342735EB"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В случае непредставления сведений и документов, указанных в пункте 16 указанных Правил, в полном объеме либо представления недостоверных сведений и (или) документов теплоснабжающие и теплосетевые организации направляют отказ в выдаче технических условий подключения.</w:t>
      </w:r>
    </w:p>
    <w:p w14:paraId="5F4C4219"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 xml:space="preserve">Обязательства организации, предоставившей технические условия (срок действия технических условий подключения составляет 3 года (а при комплексном развитии территории - 5 лет) с даты их выдачи), предусматривающие максимальную </w:t>
      </w:r>
      <w:r w:rsidRPr="00B01A51">
        <w:rPr>
          <w:rFonts w:eastAsia="Times New Roman" w:cs="Times New Roman"/>
          <w:iCs/>
          <w:szCs w:val="26"/>
        </w:rPr>
        <w:lastRenderedPageBreak/>
        <w:t>нагрузку, сроки подключения объектов к системе теплоснабжения и срок действия технических условий прекращаются в случае, если в течение 1 года (при комплексном развитии территории - в течение 3 лет) со дня предоставления правообладателю земельного участка указанных технических условий подключения он не подаст заявку на заключение договора о подключении.</w:t>
      </w:r>
    </w:p>
    <w:p w14:paraId="0B90AF19"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В случае если заявитель определил необходимую ему подключаемую нагрузку, он обращается в теплоснабжающую или теплосетевую организацию с заявлением о заключении договора о подключении, при этом указанное заявление может быть подано без предварительного получения заявителем технических условий подключения.</w:t>
      </w:r>
    </w:p>
    <w:p w14:paraId="489A08C8"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В случае если заявитель не имеет сведений об организации, в которую следует обратиться с целью заключения договора о подключении, он вправе обратиться в орган местного самоуправления с письменным запросом о представлении сведений о такой организации с указанием местонахождения подключаемого объекта.</w:t>
      </w:r>
    </w:p>
    <w:p w14:paraId="584FAB0F"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Орган местного самоуправления обязан представить в письменной форме сведения о соответствующей организации, включая ее наименование и местонахождение, в течение 2 рабочих дней со дня обращения заявителя.</w:t>
      </w:r>
    </w:p>
    <w:p w14:paraId="03624674"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Основанием для заключения договора о подключении является поданная заявителем заявка на подключение, в соответствии с правилами подключения, утвержденных постановлением Правительства РФ от 30 ноября 2021 года №2115 (вступившим в силу с 01 марта 2022 года).</w:t>
      </w:r>
    </w:p>
    <w:p w14:paraId="6C35881C"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Условия подключения выдаются исполнителем вместе с проектом договора о подключении и являются его неотъемлемой частью.</w:t>
      </w:r>
    </w:p>
    <w:p w14:paraId="5CB38E4F"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Единая теплоснабжающая организация в течение 5 рабочих дней со дня получения от исполнителя запроса о наличии или об отсутствии технической возможности подключения направляет ответ о наличии (отсутствии) резерва пропускной способности тепловых сетей и (или) мощности источников тепловой энергии в системе теплоснабжения. Указанный срок увеличивается на срок получения ответа о технической возможности подключения от смежной организации.</w:t>
      </w:r>
    </w:p>
    <w:p w14:paraId="6F675B84"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 xml:space="preserve">При наличии резерва пропускной способности тепловых сетей и (или) мощности источников тепловой энергии в системе теплоснабжения между </w:t>
      </w:r>
      <w:r w:rsidRPr="00B01A51">
        <w:rPr>
          <w:rFonts w:eastAsia="Times New Roman" w:cs="Times New Roman"/>
          <w:iCs/>
          <w:szCs w:val="26"/>
        </w:rPr>
        <w:lastRenderedPageBreak/>
        <w:t>исполнителем и единой теплоснабжающей организацией заключается соглашение о взаимодействии при подключении объектов заявителя.</w:t>
      </w:r>
    </w:p>
    <w:p w14:paraId="6B2EC997"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При отсутствии технической возможности подключения в связи с недостаточной величиной резерва пропускной способности тепловых сетей и (или) мощности источников тепловой энергии смежных организаций и выборе заявителем варианта создания технической возможности подключения в соответствии с абзацем вторым пункта 24 настоящих Правил исполнитель обязан обратиться в указанные единой теплоснабжающей организацией смежные организации для заключения договора в соответствии с пунктом 27 настоящих Правил, а также заключить с единой теплоснабжающей организацией соглашение о взаимодействии при подключении объектов заявителя и предоставлять в единую теплоснабжающую организацию сведения о сроке и размере подключаемой тепловой нагрузки, а также копию акта о подключении после исполнения договора о подключении в порядке и в сроки, которые предусмотрены единой теплоснабжающей организацией.</w:t>
      </w:r>
    </w:p>
    <w:p w14:paraId="7CF8A2C2"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Проверку отсутствия технической возможности подключения в связи с недостаточной величиной резерва пропускной способности тепловых сетей и (или) мощности источников тепловой энергии смежных организаций осуществляет единая теплоснабжающая организация, к зоне деятельности, которой осуществляется подключение. Порядок согласования величины резерва пропускной способности тепловых сетей и (или) резерва мощности источников тепловой энергии со смежными организациями определяется единой теплоснабжающей организацией. Единая теплоснабжающая организация определяет перечень смежных организаций, в которые исполнителю (в том числе единой теплоснабжающей организации) необходимо обратиться за заключением договора о подключении, а в случаях заключения договора со смежной организацией, являющейся лицом, не оказывающим услуги по передаче тепловой энергии и (или) не осуществляющим продажу тепловой энергии, за заключением договора гражданско-правового характера в порядке и на условиях, которые предусмотрены гражданским законодательством Российской Федерации. В указанном случае по соглашению сторон может быть заключен договор о подключении со множественностью лиц, включая исполнителя, заявителя и смежную организацию.</w:t>
      </w:r>
    </w:p>
    <w:p w14:paraId="6988E4E2" w14:textId="77777777" w:rsidR="00C165C3" w:rsidRPr="00B01A51" w:rsidRDefault="00C165C3" w:rsidP="00C165C3">
      <w:pPr>
        <w:rPr>
          <w:rFonts w:eastAsia="Times New Roman" w:cs="Times New Roman"/>
          <w:iCs/>
          <w:szCs w:val="26"/>
        </w:rPr>
      </w:pPr>
      <w:r w:rsidRPr="00B01A51">
        <w:rPr>
          <w:rFonts w:eastAsia="Times New Roman" w:cs="Times New Roman"/>
          <w:iCs/>
          <w:szCs w:val="26"/>
        </w:rPr>
        <w:lastRenderedPageBreak/>
        <w:t>В этом случае плата за подключение для исполнителя устанавливается в индивидуальном порядке с учетом расходов на создание технической возможности подключения смежными организациями.</w:t>
      </w:r>
    </w:p>
    <w:p w14:paraId="43C1AE68"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 xml:space="preserve">Договором оказания услуг по передаче тепловой энергии, теплоносителя, заключаемым теплосетевой организацией с единой теплоснабжающей организацией, за исключением случая заключения такого договора в ценовых зонах теплоснабжения, предусматривается, что в случае если теплосетевая организация осуществляет подключение к своим тепловым сетям </w:t>
      </w:r>
      <w:proofErr w:type="spellStart"/>
      <w:r w:rsidRPr="00B01A51">
        <w:rPr>
          <w:rFonts w:eastAsia="Times New Roman" w:cs="Times New Roman"/>
          <w:iCs/>
          <w:szCs w:val="26"/>
        </w:rPr>
        <w:t>теплопотребляющих</w:t>
      </w:r>
      <w:proofErr w:type="spellEnd"/>
      <w:r w:rsidRPr="00B01A51">
        <w:rPr>
          <w:rFonts w:eastAsia="Times New Roman" w:cs="Times New Roman"/>
          <w:iCs/>
          <w:szCs w:val="26"/>
        </w:rPr>
        <w:t xml:space="preserve"> установок, тепловых сетей или источников тепловой энергии, теплосетевая организация осуществляет согласование условий подключения с единой теплоснабжающей организацией. Теплосетевая организация обязана направить подключения на согласование единой теплоснабжающей организации, определенной в соответствующей системе теплоснабжения, до направления их потребителю.</w:t>
      </w:r>
    </w:p>
    <w:p w14:paraId="784CB2BB"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 xml:space="preserve">Единая теплоснабжающая организация обязана в течении 7 рабочих дней со следующего дня после получения запроса о предоставлении технических условий подключения обязаны представить технические условия подключения или мотивированный отказ в их выдаче. </w:t>
      </w:r>
    </w:p>
    <w:p w14:paraId="31719FCE"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В случае если на момент получения запроса о выдаче технических условий подключения техническая возможность подключения отсутствует, теплоснабжающая организация, теплосетевая организация направляют заявителю письмо с указанием возможных вариантов создания технической возможности подключения, указанных в пункте 24 настоящих Правил.</w:t>
      </w:r>
    </w:p>
    <w:p w14:paraId="6F0C5CA7"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В случае отсутствия ответа от единой теплоснабжающей организации о результатах согласования условий подключения в течение 7 дней со дня их получения, условия подключения считаются согласованными.</w:t>
      </w:r>
    </w:p>
    <w:p w14:paraId="484B630F"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В случае получения замечаний к условиям подключения теплосетевая организация обязана внести изменения в условия подключения в соответствии с этими замечаниями.</w:t>
      </w:r>
    </w:p>
    <w:p w14:paraId="0F2421FA"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 xml:space="preserve">Внесение изменений в условия подключения подлежит согласования в порядке, предусмотренном настоящим пунктом. </w:t>
      </w:r>
    </w:p>
    <w:p w14:paraId="78381A08" w14:textId="77777777" w:rsidR="00C165C3" w:rsidRPr="00B01A51" w:rsidRDefault="00C165C3" w:rsidP="00C165C3">
      <w:pPr>
        <w:rPr>
          <w:rFonts w:eastAsia="Times New Roman" w:cs="Times New Roman"/>
          <w:iCs/>
          <w:szCs w:val="26"/>
        </w:rPr>
      </w:pPr>
      <w:r w:rsidRPr="00B01A51">
        <w:rPr>
          <w:rFonts w:eastAsia="Times New Roman" w:cs="Times New Roman"/>
          <w:iCs/>
          <w:szCs w:val="26"/>
        </w:rPr>
        <w:lastRenderedPageBreak/>
        <w:t>В случае нарушения теплосетевой организацией обязанностей, установленных настоящим пунктом, либо невыполнения условий подключения заявителем и (или) теплосетевой организацией, единая теплоснабжающая организация вправе в течение 1 года со дня обнаружения указанных нарушений обратиться к теплосетевой организации с требованием об изменении выданных условий подключения и о выполнении всех необходимых в связи с этим действий либо с требованием о выполнении условий подключения. Теплосетевая организация обязана выполнить все указанные действия за счет собственных средств и возместить единой теплоснабжающей организации все понесенные убытки, возникшие вследствие нарушения теплосетевой организацией обязанности по согласованию условий подключения с единой теплоснабжающей организацией (п. 67 ПП №808 от 8 августа 2012 г.).</w:t>
      </w:r>
    </w:p>
    <w:p w14:paraId="1B4B972D"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Подключение к системам теплоснабжения осуществляется в следующем порядке:</w:t>
      </w:r>
    </w:p>
    <w:p w14:paraId="3DF34CF9"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t>направление исполнителю заявки на заключение договора о подключении;</w:t>
      </w:r>
    </w:p>
    <w:p w14:paraId="39DCCC11"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t>заключение договора о подключении;</w:t>
      </w:r>
    </w:p>
    <w:p w14:paraId="668D7952"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t>выполнение сторонами договора о подключении мероприятий по подключению, предусмотренных условиями договора о подключении;</w:t>
      </w:r>
    </w:p>
    <w:p w14:paraId="5C743420"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t>составление акта о готовности;</w:t>
      </w:r>
    </w:p>
    <w:p w14:paraId="71009AB2"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t xml:space="preserve">получение заявителем временного разрешения органа федерального государственного энергетического надзора для проведения испытаний и пусконаладочных работ в отношении подключаемых объектов теплоснабжения и (или) </w:t>
      </w:r>
      <w:proofErr w:type="spellStart"/>
      <w:r w:rsidRPr="00B01A51">
        <w:rPr>
          <w:rFonts w:eastAsia="ArialMT" w:cs="Times New Roman"/>
          <w:szCs w:val="26"/>
        </w:rPr>
        <w:t>теплопотребляющих</w:t>
      </w:r>
      <w:proofErr w:type="spellEnd"/>
      <w:r w:rsidRPr="00B01A51">
        <w:rPr>
          <w:rFonts w:eastAsia="ArialMT" w:cs="Times New Roman"/>
          <w:szCs w:val="26"/>
        </w:rPr>
        <w:t xml:space="preserve"> установок;</w:t>
      </w:r>
    </w:p>
    <w:p w14:paraId="3F3B8E28"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t>подача тепловой энергии и теплоносителя на объект заявителя на время проведения пусконаладочных работ и комплексного опробования;</w:t>
      </w:r>
    </w:p>
    <w:p w14:paraId="6AC97928"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t>составление акта о подключении.</w:t>
      </w:r>
    </w:p>
    <w:p w14:paraId="4E39F18F"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 xml:space="preserve">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w:t>
      </w:r>
    </w:p>
    <w:p w14:paraId="1FF4E8DF" w14:textId="77777777" w:rsidR="00C165C3" w:rsidRPr="00B01A51" w:rsidRDefault="00C165C3" w:rsidP="00C165C3">
      <w:pPr>
        <w:rPr>
          <w:rFonts w:eastAsia="Times New Roman" w:cs="Times New Roman"/>
          <w:iCs/>
          <w:szCs w:val="26"/>
        </w:rPr>
      </w:pPr>
      <w:r w:rsidRPr="00B01A51">
        <w:rPr>
          <w:rFonts w:eastAsia="Times New Roman" w:cs="Times New Roman"/>
          <w:iCs/>
          <w:szCs w:val="26"/>
        </w:rPr>
        <w:lastRenderedPageBreak/>
        <w:t>В случае если схемой теплоснабжения не определен радиус эффективного теплоснабжения для соответствующих объектов, расчет радиуса эффективного теплоснабжения проводит исполнитель (теплоснабжающая или теплосетевая организация) в соответствии с утвержденными Министерством энергетики Российской Федерации методическими указаниями по разработке схем теплоснабжения.</w:t>
      </w:r>
    </w:p>
    <w:p w14:paraId="11967866"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14:paraId="54959C2C"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14:paraId="0A9529E4"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w:t>
      </w:r>
      <w:r w:rsidRPr="00B01A51">
        <w:rPr>
          <w:rFonts w:eastAsia="Times New Roman" w:cs="Times New Roman"/>
          <w:iCs/>
          <w:szCs w:val="26"/>
        </w:rPr>
        <w:lastRenderedPageBreak/>
        <w:t>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актуализации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14:paraId="1774C481"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 xml:space="preserve">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w:t>
      </w:r>
      <w:r w:rsidRPr="00B01A51">
        <w:rPr>
          <w:rFonts w:eastAsia="Times New Roman" w:cs="Times New Roman"/>
          <w:iCs/>
          <w:szCs w:val="26"/>
        </w:rPr>
        <w:lastRenderedPageBreak/>
        <w:t>(тарифов)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14:paraId="75A356F0"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присоединение возможно в перспективе.</w:t>
      </w:r>
    </w:p>
    <w:p w14:paraId="164B195F"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Существующие и планируемые к застройке потребители, вправе использовать для отопления индивидуальные источники теплоснабжения. Индивидуальное теплоснабжение предусматривается для:</w:t>
      </w:r>
    </w:p>
    <w:p w14:paraId="5A18FF71"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t>индивидуальных жилых домов до трех этажей вне зависимости от месторасположения;</w:t>
      </w:r>
    </w:p>
    <w:p w14:paraId="0C0C7928"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t>малоэтажных (до четырех этажей) блокированных жилых домов (</w:t>
      </w:r>
      <w:proofErr w:type="spellStart"/>
      <w:r w:rsidRPr="00B01A51">
        <w:rPr>
          <w:rFonts w:eastAsia="ArialMT" w:cs="Times New Roman"/>
          <w:szCs w:val="26"/>
        </w:rPr>
        <w:t>таунхаузов</w:t>
      </w:r>
      <w:proofErr w:type="spellEnd"/>
      <w:r w:rsidRPr="00B01A51">
        <w:rPr>
          <w:rFonts w:eastAsia="ArialMT" w:cs="Times New Roman"/>
          <w:szCs w:val="26"/>
        </w:rPr>
        <w:t>) планируемых к строительству вне перспективных зон действия источников теплоснабжения при условии удельной нагрузки теплоснабжения планируемой застройки менее 0,01 Гкал/ч/га;</w:t>
      </w:r>
    </w:p>
    <w:p w14:paraId="5590A49C"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t>социально-административных зданий высотой менее 12 метров (четырех этажей)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w:t>
      </w:r>
    </w:p>
    <w:p w14:paraId="2907CD8A"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t>промышленных и прочих потребителей, технологический процесс которых предусматривает потребление природного газа;</w:t>
      </w:r>
    </w:p>
    <w:p w14:paraId="2B64EAF2"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t>любых объектов при отсутствии экономической целесообразности подключения к централизованной системе теплоснабжения;</w:t>
      </w:r>
    </w:p>
    <w:p w14:paraId="59960826" w14:textId="77777777" w:rsidR="00C165C3" w:rsidRPr="00B01A51" w:rsidRDefault="00C165C3" w:rsidP="00C165C3">
      <w:pPr>
        <w:numPr>
          <w:ilvl w:val="0"/>
          <w:numId w:val="50"/>
        </w:numPr>
        <w:tabs>
          <w:tab w:val="left" w:pos="0"/>
          <w:tab w:val="left" w:pos="1134"/>
        </w:tabs>
        <w:autoSpaceDE w:val="0"/>
        <w:autoSpaceDN w:val="0"/>
        <w:adjustRightInd w:val="0"/>
        <w:ind w:firstLine="709"/>
        <w:contextualSpacing/>
        <w:jc w:val="left"/>
        <w:rPr>
          <w:rFonts w:eastAsia="ArialMT" w:cs="Times New Roman"/>
          <w:szCs w:val="26"/>
        </w:rPr>
      </w:pPr>
      <w:r w:rsidRPr="00B01A51">
        <w:rPr>
          <w:rFonts w:eastAsia="ArialMT" w:cs="Times New Roman"/>
          <w:szCs w:val="26"/>
        </w:rPr>
        <w:t>инновационных объектов, проектом теплоснабжения которых предусматривается удельный расход тепловой энергии на отопление менее 15 </w:t>
      </w:r>
      <w:proofErr w:type="spellStart"/>
      <w:r w:rsidRPr="00B01A51">
        <w:rPr>
          <w:rFonts w:eastAsia="ArialMT" w:cs="Times New Roman"/>
          <w:szCs w:val="26"/>
        </w:rPr>
        <w:t>кВт∙ч</w:t>
      </w:r>
      <w:proofErr w:type="spellEnd"/>
      <w:r w:rsidRPr="00B01A51">
        <w:rPr>
          <w:rFonts w:eastAsia="ArialMT" w:cs="Times New Roman"/>
          <w:szCs w:val="26"/>
        </w:rPr>
        <w:t>/м</w:t>
      </w:r>
      <w:r w:rsidRPr="00B01A51">
        <w:rPr>
          <w:rFonts w:eastAsia="ArialMT" w:cs="Times New Roman"/>
          <w:szCs w:val="26"/>
          <w:vertAlign w:val="superscript"/>
        </w:rPr>
        <w:t>2</w:t>
      </w:r>
      <w:r w:rsidRPr="00B01A51">
        <w:rPr>
          <w:rFonts w:eastAsia="ArialMT" w:cs="Times New Roman"/>
          <w:szCs w:val="26"/>
        </w:rPr>
        <w:t xml:space="preserve">год, т.н. «пассивный (или нулевой) дом» или теплоснабжение которых </w:t>
      </w:r>
      <w:r w:rsidRPr="00B01A51">
        <w:rPr>
          <w:rFonts w:eastAsia="ArialMT" w:cs="Times New Roman"/>
          <w:szCs w:val="26"/>
        </w:rPr>
        <w:lastRenderedPageBreak/>
        <w:t>предусматривается от альтернативных источников, включая вторичные энергоресурсы.</w:t>
      </w:r>
    </w:p>
    <w:p w14:paraId="6BC38985"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14:paraId="477FACDA" w14:textId="77777777" w:rsidR="00C165C3" w:rsidRPr="00B01A51" w:rsidRDefault="00C165C3" w:rsidP="00C165C3">
      <w:pPr>
        <w:rPr>
          <w:rFonts w:eastAsia="Times New Roman" w:cs="Times New Roman"/>
          <w:iCs/>
          <w:szCs w:val="26"/>
        </w:rPr>
      </w:pPr>
      <w:r w:rsidRPr="00B01A51">
        <w:rPr>
          <w:rFonts w:eastAsia="Times New Roman" w:cs="Times New Roman"/>
          <w:iCs/>
          <w:szCs w:val="26"/>
        </w:rPr>
        <w:t>В соответствии с требованиями п. 15 статьи 14 ФЗ №190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которых определяется правилами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14:paraId="0816F2A7" w14:textId="7BAC1ED9" w:rsidR="00C165C3" w:rsidRPr="00B01A51" w:rsidRDefault="00C165C3" w:rsidP="00C165C3">
      <w:pPr>
        <w:rPr>
          <w:rFonts w:eastAsia="Times New Roman" w:cs="Times New Roman"/>
          <w:iCs/>
          <w:szCs w:val="26"/>
        </w:rPr>
      </w:pPr>
      <w:r w:rsidRPr="00B01A51">
        <w:rPr>
          <w:rFonts w:eastAsia="Times New Roman" w:cs="Times New Roman"/>
          <w:iCs/>
          <w:szCs w:val="26"/>
        </w:rPr>
        <w:t>Планируемые к строительству жилые дома, могут проектироваться с использованием поквартирного индивидуального отопления (при условии согласования с газоснабжающей организацией). В соответствии с п. 1 СП 41-108-2004 «Поквартирное теплоснабжение жилых зданий с теплогенераторами на газовом топливе»: «Использование поквартирных систем теплоснабжения с теплогенераторами на газовом топливе для жилых зданий высотой более 28 м (11 этажей и более) допускается по согласованию с территориальными органами Управления Пожарной Охраны МЧС России».</w:t>
      </w:r>
    </w:p>
    <w:p w14:paraId="15285BE7" w14:textId="77777777" w:rsidR="00C165C3" w:rsidRPr="00B01A51" w:rsidRDefault="00C165C3" w:rsidP="00C165C3">
      <w:pPr>
        <w:ind w:firstLine="0"/>
        <w:rPr>
          <w:rFonts w:eastAsia="Times New Roman" w:cs="Times New Roman"/>
          <w:iCs/>
          <w:szCs w:val="26"/>
        </w:rPr>
      </w:pPr>
    </w:p>
    <w:p w14:paraId="4DAEA27D" w14:textId="77777777" w:rsidR="00C165C3" w:rsidRPr="00B01A51" w:rsidRDefault="00C165C3" w:rsidP="00A451AE">
      <w:pPr>
        <w:sectPr w:rsidR="00C165C3" w:rsidRPr="00B01A51" w:rsidSect="00917E27">
          <w:pgSz w:w="11906" w:h="16838"/>
          <w:pgMar w:top="1134" w:right="850" w:bottom="1134" w:left="1701" w:header="284" w:footer="425" w:gutter="0"/>
          <w:cols w:space="708"/>
          <w:docGrid w:linePitch="360"/>
        </w:sectPr>
      </w:pPr>
    </w:p>
    <w:p w14:paraId="13A3E8E4" w14:textId="5911027D" w:rsidR="00A451AE" w:rsidRPr="00B01A51" w:rsidRDefault="00A451AE" w:rsidP="00A451AE">
      <w:pPr>
        <w:pStyle w:val="20"/>
      </w:pPr>
      <w:bookmarkStart w:id="12" w:name="_Toc204776554"/>
      <w:r w:rsidRPr="00B01A51">
        <w:lastRenderedPageBreak/>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2"/>
    </w:p>
    <w:p w14:paraId="3FA8A020" w14:textId="77777777" w:rsidR="00C165C3" w:rsidRPr="00B01A51" w:rsidRDefault="00C165C3" w:rsidP="00C165C3">
      <w:r w:rsidRPr="00B01A51">
        <w:t>Источники тепловой энергии и оборудование, входящее в их состав,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 отсутствуют.</w:t>
      </w:r>
    </w:p>
    <w:p w14:paraId="1182A168" w14:textId="724B96A8" w:rsidR="00A451AE" w:rsidRPr="00B01A51" w:rsidRDefault="00C165C3" w:rsidP="00C165C3">
      <w:r w:rsidRPr="00B01A51">
        <w:t>В перспективе, строительство генерирующих объектов на территории ГО «</w:t>
      </w:r>
      <w:proofErr w:type="spellStart"/>
      <w:r w:rsidRPr="00B01A51">
        <w:t>Жатай</w:t>
      </w:r>
      <w:proofErr w:type="spellEnd"/>
      <w:r w:rsidRPr="00B01A51">
        <w:t>» не планируется.</w:t>
      </w:r>
    </w:p>
    <w:p w14:paraId="3ACAB2A6" w14:textId="77777777" w:rsidR="00A451AE" w:rsidRPr="00B01A51" w:rsidRDefault="00A451AE" w:rsidP="00A451AE"/>
    <w:p w14:paraId="122A3F7C" w14:textId="47805743" w:rsidR="00A451AE" w:rsidRPr="00B01A51" w:rsidRDefault="00A451AE" w:rsidP="00A451AE">
      <w:pPr>
        <w:pStyle w:val="20"/>
      </w:pPr>
      <w:bookmarkStart w:id="13" w:name="_Toc204776555"/>
      <w:r w:rsidRPr="00B01A51">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3"/>
    </w:p>
    <w:p w14:paraId="2329F6F3" w14:textId="504E14F4" w:rsidR="00A451AE" w:rsidRPr="00B01A51" w:rsidRDefault="00C165C3" w:rsidP="00A451AE">
      <w:r w:rsidRPr="00B01A51">
        <w:t>На территории городского округа «</w:t>
      </w:r>
      <w:proofErr w:type="spellStart"/>
      <w:r w:rsidRPr="00B01A51">
        <w:t>Жатай</w:t>
      </w:r>
      <w:proofErr w:type="spellEnd"/>
      <w:r w:rsidRPr="00B01A51">
        <w:t>» отсутствуют генерирующие объекты, отнесенные к объектам, вывод которых из эксплуатации может привести к нарушению надежности теплоснабжения.</w:t>
      </w:r>
    </w:p>
    <w:p w14:paraId="4E9BD77D" w14:textId="77777777" w:rsidR="00A451AE" w:rsidRPr="00B01A51" w:rsidRDefault="00A451AE" w:rsidP="00A451AE"/>
    <w:p w14:paraId="79D2248D" w14:textId="5D0AF334" w:rsidR="00A451AE" w:rsidRPr="00B01A51" w:rsidRDefault="00A451AE" w:rsidP="00A451AE">
      <w:pPr>
        <w:pStyle w:val="20"/>
      </w:pPr>
      <w:bookmarkStart w:id="14" w:name="_Toc204776556"/>
      <w:r w:rsidRPr="00B01A51">
        <w:lastRenderedPageBreak/>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w:t>
      </w:r>
      <w:bookmarkEnd w:id="14"/>
    </w:p>
    <w:p w14:paraId="6987D71E" w14:textId="04D70DD9" w:rsidR="00A451AE" w:rsidRPr="00B01A51" w:rsidRDefault="00C165C3" w:rsidP="00A451AE">
      <w:r w:rsidRPr="00B01A51">
        <w:t>В перспективе, строительство источников тепловой энергии, функционирующих в режиме комбинированной выработки электрической и тепловой энергии, на территории городского округа «</w:t>
      </w:r>
      <w:proofErr w:type="spellStart"/>
      <w:r w:rsidRPr="00B01A51">
        <w:t>Жатай</w:t>
      </w:r>
      <w:proofErr w:type="spellEnd"/>
      <w:r w:rsidRPr="00B01A51">
        <w:t>» не планируется.</w:t>
      </w:r>
    </w:p>
    <w:p w14:paraId="05610971" w14:textId="77777777" w:rsidR="00A451AE" w:rsidRPr="00B01A51" w:rsidRDefault="00A451AE" w:rsidP="00A451AE"/>
    <w:p w14:paraId="0DD13162" w14:textId="6EDEC756" w:rsidR="00A451AE" w:rsidRPr="00B01A51" w:rsidRDefault="00A451AE" w:rsidP="00A451AE">
      <w:pPr>
        <w:pStyle w:val="20"/>
      </w:pPr>
      <w:bookmarkStart w:id="15" w:name="_Toc204776557"/>
      <w:r w:rsidRPr="00B01A51">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w:t>
      </w:r>
      <w:bookmarkEnd w:id="15"/>
    </w:p>
    <w:p w14:paraId="751E9AEE" w14:textId="108B2373" w:rsidR="00A451AE" w:rsidRPr="00B01A51" w:rsidRDefault="00EF034F" w:rsidP="00A451AE">
      <w:r w:rsidRPr="00B01A51">
        <w:t>На территории городского округа «</w:t>
      </w:r>
      <w:proofErr w:type="spellStart"/>
      <w:r w:rsidRPr="00B01A51">
        <w:t>Жатай</w:t>
      </w:r>
      <w:proofErr w:type="spellEnd"/>
      <w:r w:rsidRPr="00B01A51">
        <w:t>» отсутствуют источники тепловой энергии, функционирующие в режиме комбинированной выработки электрической и тепловой энергии.</w:t>
      </w:r>
    </w:p>
    <w:p w14:paraId="092FAB8E" w14:textId="77777777" w:rsidR="00A451AE" w:rsidRPr="00B01A51" w:rsidRDefault="00A451AE" w:rsidP="00A451AE"/>
    <w:p w14:paraId="2D602F54" w14:textId="0FD46B28" w:rsidR="00A451AE" w:rsidRPr="00B01A51" w:rsidRDefault="00A451AE" w:rsidP="00A451AE">
      <w:pPr>
        <w:pStyle w:val="20"/>
      </w:pPr>
      <w:bookmarkStart w:id="16" w:name="_Toc204776558"/>
      <w:r w:rsidRPr="00B01A51">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6"/>
    </w:p>
    <w:p w14:paraId="5DD9AA78" w14:textId="27797109" w:rsidR="00D00FF1" w:rsidRPr="00B01A51" w:rsidRDefault="00D00FF1" w:rsidP="00A451AE">
      <w:r w:rsidRPr="00B01A51">
        <w:t>Настоящей схемой теплоснабжения мероприятия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 не предусматриваются.</w:t>
      </w:r>
    </w:p>
    <w:p w14:paraId="4E4389E3" w14:textId="77777777" w:rsidR="00EF034F" w:rsidRPr="00B01A51" w:rsidRDefault="00EF034F" w:rsidP="00EF034F">
      <w:pPr>
        <w:ind w:firstLine="0"/>
      </w:pPr>
    </w:p>
    <w:p w14:paraId="4FDE56F2" w14:textId="77777777" w:rsidR="00EF034F" w:rsidRPr="00B01A51" w:rsidRDefault="00EF034F" w:rsidP="00A451AE">
      <w:pPr>
        <w:sectPr w:rsidR="00EF034F" w:rsidRPr="00B01A51" w:rsidSect="00917E27">
          <w:pgSz w:w="11906" w:h="16838"/>
          <w:pgMar w:top="1134" w:right="850" w:bottom="1134" w:left="1701" w:header="284" w:footer="425" w:gutter="0"/>
          <w:cols w:space="708"/>
          <w:docGrid w:linePitch="360"/>
        </w:sectPr>
      </w:pPr>
    </w:p>
    <w:p w14:paraId="5E04823B" w14:textId="2C9E0FC3" w:rsidR="00A451AE" w:rsidRPr="00B01A51" w:rsidRDefault="00A451AE" w:rsidP="00A451AE">
      <w:pPr>
        <w:pStyle w:val="20"/>
      </w:pPr>
      <w:bookmarkStart w:id="17" w:name="_Toc204776559"/>
      <w:r w:rsidRPr="00B01A51">
        <w:lastRenderedPageBreak/>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7"/>
    </w:p>
    <w:p w14:paraId="5B541657" w14:textId="6F556D56" w:rsidR="00A451AE" w:rsidRPr="00B01A51" w:rsidRDefault="00D00FF1" w:rsidP="00A451AE">
      <w:r w:rsidRPr="00B01A51">
        <w:t>Настоящей схемой теплоснабжения реконструкция и (или) модернизация котельных с увеличением зоны их действия путем включения в нее зон действия существующих источников тепловой энергии не предусматривается.</w:t>
      </w:r>
    </w:p>
    <w:p w14:paraId="6A056080" w14:textId="77777777" w:rsidR="00A451AE" w:rsidRPr="00B01A51" w:rsidRDefault="00A451AE" w:rsidP="00A451AE"/>
    <w:p w14:paraId="6E04EDAB" w14:textId="35A5F6FE" w:rsidR="00A451AE" w:rsidRPr="00B01A51" w:rsidRDefault="00A451AE" w:rsidP="00A451AE">
      <w:pPr>
        <w:pStyle w:val="20"/>
      </w:pPr>
      <w:bookmarkStart w:id="18" w:name="_Toc204776560"/>
      <w:r w:rsidRPr="00B01A51">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18"/>
    </w:p>
    <w:p w14:paraId="23456FB9" w14:textId="6361EC54" w:rsidR="00A451AE" w:rsidRPr="00B01A51" w:rsidRDefault="00D00FF1" w:rsidP="00A451AE">
      <w:r w:rsidRPr="00B01A51">
        <w:t>Настоящей схемой теплоснабжения мероприятия по переводу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 не предусматривается.</w:t>
      </w:r>
    </w:p>
    <w:p w14:paraId="6152B817" w14:textId="77777777" w:rsidR="00A451AE" w:rsidRPr="00B01A51" w:rsidRDefault="00A451AE" w:rsidP="00A451AE"/>
    <w:p w14:paraId="4E1EA9F6" w14:textId="5094EBBA" w:rsidR="00A451AE" w:rsidRPr="00B01A51" w:rsidRDefault="00A451AE" w:rsidP="00A451AE">
      <w:pPr>
        <w:pStyle w:val="20"/>
      </w:pPr>
      <w:bookmarkStart w:id="19" w:name="_Toc204776561"/>
      <w:r w:rsidRPr="00B01A51">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19"/>
    </w:p>
    <w:p w14:paraId="0BD6DFE5" w14:textId="33F6D3E9" w:rsidR="00A451AE" w:rsidRPr="00B01A51" w:rsidRDefault="00526677" w:rsidP="00A451AE">
      <w:r w:rsidRPr="00B01A51">
        <w:t>Настоящая схема теплоснабжения не содержит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p>
    <w:p w14:paraId="60EB2C6B" w14:textId="77777777" w:rsidR="00A451AE" w:rsidRPr="00B01A51" w:rsidRDefault="00A451AE" w:rsidP="00A451AE"/>
    <w:p w14:paraId="096B317D" w14:textId="711612BE" w:rsidR="00A451AE" w:rsidRPr="00B01A51" w:rsidRDefault="00A451AE" w:rsidP="00A451AE">
      <w:pPr>
        <w:pStyle w:val="20"/>
      </w:pPr>
      <w:bookmarkStart w:id="20" w:name="_Toc204776562"/>
      <w:r w:rsidRPr="00B01A51">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20"/>
    </w:p>
    <w:p w14:paraId="6D1518E4" w14:textId="77777777" w:rsidR="00526677" w:rsidRPr="00B01A51" w:rsidRDefault="00526677" w:rsidP="00526677">
      <w:r w:rsidRPr="00B01A51">
        <w:t>Вывод в резерв и (или) вывод из эксплуатации котельных при передаче тепловых нагрузок на другие источники тепловой энергии не предусмотрено.</w:t>
      </w:r>
    </w:p>
    <w:p w14:paraId="3BF7FA28" w14:textId="48A34D7D" w:rsidR="00A451AE" w:rsidRPr="00B01A51" w:rsidRDefault="00526677" w:rsidP="00526677">
      <w:r w:rsidRPr="00B01A51">
        <w:t>Схемой теплоснабжения предусмотрено ввод в эксплуатацию котельной №2 для частичного переключения абонентов от котельной №1, с целю подключения перспективных потребителей к системе теплоснабжения.</w:t>
      </w:r>
    </w:p>
    <w:p w14:paraId="3BE08482" w14:textId="77777777" w:rsidR="00526677" w:rsidRPr="00B01A51" w:rsidRDefault="00526677" w:rsidP="00526677">
      <w:pPr>
        <w:ind w:firstLine="0"/>
      </w:pPr>
    </w:p>
    <w:p w14:paraId="4D3D9491" w14:textId="77777777" w:rsidR="00526677" w:rsidRPr="00B01A51" w:rsidRDefault="00526677" w:rsidP="00A451AE">
      <w:pPr>
        <w:sectPr w:rsidR="00526677" w:rsidRPr="00B01A51" w:rsidSect="00917E27">
          <w:pgSz w:w="11906" w:h="16838"/>
          <w:pgMar w:top="1134" w:right="850" w:bottom="1134" w:left="1701" w:header="284" w:footer="425" w:gutter="0"/>
          <w:cols w:space="708"/>
          <w:docGrid w:linePitch="360"/>
        </w:sectPr>
      </w:pPr>
    </w:p>
    <w:p w14:paraId="70564A32" w14:textId="6A0E7401" w:rsidR="00A451AE" w:rsidRPr="00B01A51" w:rsidRDefault="00A451AE" w:rsidP="00A451AE">
      <w:pPr>
        <w:pStyle w:val="20"/>
      </w:pPr>
      <w:bookmarkStart w:id="21" w:name="_Toc204776563"/>
      <w:r w:rsidRPr="00B01A51">
        <w:lastRenderedPageBreak/>
        <w:t xml:space="preserve">Обоснование организации индивидуального теплоснабжения в зонах застройки </w:t>
      </w:r>
      <w:r w:rsidR="00177346" w:rsidRPr="00B01A51">
        <w:t>поселения</w:t>
      </w:r>
      <w:r w:rsidRPr="00B01A51">
        <w:t xml:space="preserve"> малоэтажными жилыми зданиями</w:t>
      </w:r>
      <w:bookmarkEnd w:id="21"/>
    </w:p>
    <w:p w14:paraId="0BE878B7" w14:textId="77777777" w:rsidR="00B8753B" w:rsidRPr="00B01A51" w:rsidRDefault="00B8753B" w:rsidP="00B8753B">
      <w:pPr>
        <w:rPr>
          <w:rFonts w:eastAsia="Times New Roman" w:cs="Times New Roman"/>
          <w:iCs/>
          <w:szCs w:val="26"/>
        </w:rPr>
      </w:pPr>
      <w:r w:rsidRPr="00B01A51">
        <w:rPr>
          <w:rFonts w:eastAsia="Times New Roman" w:cs="Times New Roman"/>
          <w:iCs/>
          <w:szCs w:val="26"/>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14:paraId="706BC1C5" w14:textId="77777777" w:rsidR="00B8753B" w:rsidRPr="00B01A51" w:rsidRDefault="00B8753B" w:rsidP="00B8753B">
      <w:pPr>
        <w:numPr>
          <w:ilvl w:val="0"/>
          <w:numId w:val="51"/>
        </w:numPr>
        <w:tabs>
          <w:tab w:val="left" w:pos="1134"/>
        </w:tabs>
        <w:snapToGrid w:val="0"/>
        <w:ind w:firstLine="709"/>
        <w:contextualSpacing/>
        <w:jc w:val="left"/>
        <w:rPr>
          <w:rFonts w:eastAsia="Times New Roman" w:cs="Times New Roman"/>
          <w:iCs/>
          <w:szCs w:val="26"/>
        </w:rPr>
      </w:pPr>
      <w:r w:rsidRPr="00B01A51">
        <w:rPr>
          <w:rFonts w:eastAsia="Times New Roman" w:cs="Times New Roman"/>
          <w:iCs/>
          <w:szCs w:val="26"/>
        </w:rPr>
        <w:t>значительной удаленности от существующих и перспективных тепловых сетей;</w:t>
      </w:r>
    </w:p>
    <w:p w14:paraId="70F59E3C" w14:textId="77777777" w:rsidR="00B8753B" w:rsidRPr="00B01A51" w:rsidRDefault="00B8753B" w:rsidP="00B8753B">
      <w:pPr>
        <w:numPr>
          <w:ilvl w:val="0"/>
          <w:numId w:val="51"/>
        </w:numPr>
        <w:tabs>
          <w:tab w:val="left" w:pos="1134"/>
        </w:tabs>
        <w:snapToGrid w:val="0"/>
        <w:ind w:firstLine="709"/>
        <w:contextualSpacing/>
        <w:jc w:val="left"/>
        <w:rPr>
          <w:rFonts w:eastAsia="Times New Roman" w:cs="Times New Roman"/>
          <w:iCs/>
          <w:szCs w:val="26"/>
        </w:rPr>
      </w:pPr>
      <w:r w:rsidRPr="00B01A51">
        <w:rPr>
          <w:rFonts w:eastAsia="Times New Roman" w:cs="Times New Roman"/>
          <w:iCs/>
          <w:szCs w:val="26"/>
        </w:rPr>
        <w:t>малой подключаемой нагрузки (менее 0,01 Гкал/ч);</w:t>
      </w:r>
    </w:p>
    <w:p w14:paraId="19C4492D" w14:textId="77777777" w:rsidR="00B8753B" w:rsidRPr="00B01A51" w:rsidRDefault="00B8753B" w:rsidP="00B8753B">
      <w:pPr>
        <w:numPr>
          <w:ilvl w:val="0"/>
          <w:numId w:val="51"/>
        </w:numPr>
        <w:tabs>
          <w:tab w:val="left" w:pos="1134"/>
        </w:tabs>
        <w:snapToGrid w:val="0"/>
        <w:ind w:firstLine="709"/>
        <w:contextualSpacing/>
        <w:jc w:val="left"/>
        <w:rPr>
          <w:rFonts w:eastAsia="Times New Roman" w:cs="Times New Roman"/>
          <w:iCs/>
          <w:szCs w:val="26"/>
        </w:rPr>
      </w:pPr>
      <w:r w:rsidRPr="00B01A51">
        <w:rPr>
          <w:rFonts w:eastAsia="Times New Roman" w:cs="Times New Roman"/>
          <w:iCs/>
          <w:szCs w:val="26"/>
        </w:rPr>
        <w:t>отсутствия резервов тепловой мощности в границах застройки на данный момент и в рассматриваемой перспективе;</w:t>
      </w:r>
    </w:p>
    <w:p w14:paraId="1A38140C" w14:textId="77777777" w:rsidR="00B8753B" w:rsidRPr="00B01A51" w:rsidRDefault="00B8753B" w:rsidP="00B8753B">
      <w:pPr>
        <w:numPr>
          <w:ilvl w:val="0"/>
          <w:numId w:val="51"/>
        </w:numPr>
        <w:tabs>
          <w:tab w:val="left" w:pos="1134"/>
        </w:tabs>
        <w:snapToGrid w:val="0"/>
        <w:ind w:firstLine="709"/>
        <w:contextualSpacing/>
        <w:jc w:val="left"/>
        <w:rPr>
          <w:rFonts w:eastAsia="Times New Roman" w:cs="Times New Roman"/>
          <w:iCs/>
          <w:szCs w:val="26"/>
        </w:rPr>
      </w:pPr>
      <w:r w:rsidRPr="00B01A51">
        <w:rPr>
          <w:rFonts w:eastAsia="Times New Roman" w:cs="Times New Roman"/>
          <w:iCs/>
          <w:szCs w:val="26"/>
        </w:rPr>
        <w:t>неэффективности существующей системы теплоснабжения;</w:t>
      </w:r>
    </w:p>
    <w:p w14:paraId="7465DBE2" w14:textId="77777777" w:rsidR="00B8753B" w:rsidRPr="00B01A51" w:rsidRDefault="00B8753B" w:rsidP="00B8753B">
      <w:pPr>
        <w:numPr>
          <w:ilvl w:val="0"/>
          <w:numId w:val="51"/>
        </w:numPr>
        <w:tabs>
          <w:tab w:val="left" w:pos="1134"/>
        </w:tabs>
        <w:snapToGrid w:val="0"/>
        <w:ind w:firstLine="709"/>
        <w:contextualSpacing/>
        <w:jc w:val="left"/>
        <w:rPr>
          <w:rFonts w:eastAsia="Times New Roman" w:cs="Times New Roman"/>
          <w:iCs/>
          <w:szCs w:val="26"/>
        </w:rPr>
      </w:pPr>
      <w:r w:rsidRPr="00B01A51">
        <w:rPr>
          <w:rFonts w:eastAsia="Times New Roman" w:cs="Times New Roman"/>
          <w:iCs/>
          <w:szCs w:val="26"/>
        </w:rPr>
        <w:t xml:space="preserve">использования тепловой энергии в технологических целях. </w:t>
      </w:r>
    </w:p>
    <w:p w14:paraId="02B170E8" w14:textId="77777777" w:rsidR="00B8753B" w:rsidRPr="00B01A51" w:rsidRDefault="00B8753B" w:rsidP="00B8753B">
      <w:pPr>
        <w:rPr>
          <w:rFonts w:eastAsia="Times New Roman" w:cs="Times New Roman"/>
          <w:iCs/>
          <w:szCs w:val="26"/>
        </w:rPr>
      </w:pPr>
      <w:r w:rsidRPr="00B01A51">
        <w:rPr>
          <w:rFonts w:eastAsia="Times New Roman" w:cs="Times New Roman"/>
          <w:iCs/>
          <w:szCs w:val="26"/>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14:paraId="6C4514DF" w14:textId="77777777" w:rsidR="00B8753B" w:rsidRPr="00B01A51" w:rsidRDefault="00B8753B" w:rsidP="00B8753B">
      <w:pPr>
        <w:rPr>
          <w:rFonts w:eastAsia="Times New Roman" w:cs="Times New Roman"/>
          <w:iCs/>
          <w:szCs w:val="26"/>
        </w:rPr>
      </w:pPr>
      <w:r w:rsidRPr="00B01A51">
        <w:rPr>
          <w:rFonts w:eastAsia="Times New Roman" w:cs="Times New Roman"/>
          <w:iCs/>
          <w:szCs w:val="26"/>
        </w:rPr>
        <w:t>Согласно п. 15 с. 14 ФЗ №190 от 27.07.2010 г., запрещается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которых определяется правилами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14:paraId="47DBA96A" w14:textId="313EAFBE" w:rsidR="00A451AE" w:rsidRPr="00B01A51" w:rsidRDefault="00B8753B" w:rsidP="00B8753B">
      <w:r w:rsidRPr="00B01A51">
        <w:rPr>
          <w:rFonts w:eastAsia="Times New Roman" w:cs="Times New Roman"/>
          <w:iCs/>
          <w:szCs w:val="26"/>
        </w:rPr>
        <w:t>Существующие потребители, подключенные в надлежащем порядке к централизованным системам теплоснабжения, могут быть переведены на индивидуальное поквартирное теплоснабжение только в случае обоснования в схеме теплоснабжения экономической убыточности (нецелесообразности) теплоснабжения с использованием существующих систем централизованного теплоснабжения.</w:t>
      </w:r>
    </w:p>
    <w:p w14:paraId="5841EF4B" w14:textId="77777777" w:rsidR="00A451AE" w:rsidRPr="00B01A51" w:rsidRDefault="00A451AE" w:rsidP="00A451AE"/>
    <w:p w14:paraId="39694C70" w14:textId="4BD7EFA5" w:rsidR="00A451AE" w:rsidRPr="00B01A51" w:rsidRDefault="00A451AE" w:rsidP="00A451AE">
      <w:pPr>
        <w:pStyle w:val="20"/>
      </w:pPr>
      <w:bookmarkStart w:id="22" w:name="_Toc204776564"/>
      <w:r w:rsidRPr="00B01A51">
        <w:lastRenderedPageBreak/>
        <w:t xml:space="preserve">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w:t>
      </w:r>
      <w:r w:rsidR="00177346" w:rsidRPr="00B01A51">
        <w:t>поселения</w:t>
      </w:r>
      <w:bookmarkEnd w:id="22"/>
    </w:p>
    <w:p w14:paraId="6117EACD" w14:textId="77777777" w:rsidR="001A77B9" w:rsidRPr="00B01A51" w:rsidRDefault="001A77B9" w:rsidP="001A77B9">
      <w:r w:rsidRPr="00B01A51">
        <w:t>Изменение балансов производства и потребления тепловой мощности источников связано напрямую с сценарием развития централизованного теплоснабжения ГО «</w:t>
      </w:r>
      <w:proofErr w:type="spellStart"/>
      <w:r w:rsidRPr="00B01A51">
        <w:t>Жатай</w:t>
      </w:r>
      <w:proofErr w:type="spellEnd"/>
      <w:r w:rsidRPr="00B01A51">
        <w:t>». Согласно принятому сценарию, предполагается проведение следующих мероприятий:</w:t>
      </w:r>
    </w:p>
    <w:p w14:paraId="6D97A518" w14:textId="103F262D" w:rsidR="001A77B9" w:rsidRPr="00B01A51" w:rsidRDefault="001A77B9" w:rsidP="001A77B9">
      <w:pPr>
        <w:pStyle w:val="af2"/>
        <w:numPr>
          <w:ilvl w:val="0"/>
          <w:numId w:val="52"/>
        </w:numPr>
        <w:ind w:firstLine="709"/>
      </w:pPr>
      <w:r w:rsidRPr="00B01A51">
        <w:t>подключение перспективных потребителей тепловой энергии;</w:t>
      </w:r>
    </w:p>
    <w:p w14:paraId="6DA575C3" w14:textId="54373C96" w:rsidR="001A77B9" w:rsidRPr="00B01A51" w:rsidRDefault="001A77B9" w:rsidP="001A77B9">
      <w:pPr>
        <w:pStyle w:val="af2"/>
        <w:numPr>
          <w:ilvl w:val="0"/>
          <w:numId w:val="52"/>
        </w:numPr>
        <w:ind w:firstLine="709"/>
      </w:pPr>
      <w:r w:rsidRPr="00B01A51">
        <w:t>реконструкция участков тепловых сетей, выработавших свой эксплуатационный срок службы;</w:t>
      </w:r>
    </w:p>
    <w:p w14:paraId="7FA3B757" w14:textId="07DC6FC6" w:rsidR="001A77B9" w:rsidRPr="00B01A51" w:rsidRDefault="001A77B9" w:rsidP="001A77B9">
      <w:pPr>
        <w:pStyle w:val="af2"/>
        <w:numPr>
          <w:ilvl w:val="0"/>
          <w:numId w:val="52"/>
        </w:numPr>
        <w:ind w:firstLine="709"/>
      </w:pPr>
      <w:r w:rsidRPr="00B01A51">
        <w:t>реконструкция источников тепловой энергии;</w:t>
      </w:r>
    </w:p>
    <w:p w14:paraId="1A02D283" w14:textId="46BD8E66" w:rsidR="00A451AE" w:rsidRPr="00B01A51" w:rsidRDefault="001A77B9" w:rsidP="001A77B9">
      <w:r w:rsidRPr="00B01A51">
        <w:t>Мероприятия по сетевому строительству для переключения потребителей на новую котельную и затраты на их реализацию приведены в Главе 8 обосновывающих материалов «Предложения по строительству, реконструкции и (или) модернизации тепловых сетей».</w:t>
      </w:r>
    </w:p>
    <w:p w14:paraId="7CED6DC6" w14:textId="55AF40D2" w:rsidR="0038403E" w:rsidRPr="00B01A51" w:rsidRDefault="0038403E" w:rsidP="0038403E">
      <w:pPr>
        <w:pStyle w:val="6"/>
      </w:pPr>
      <w:r w:rsidRPr="00B01A51">
        <w:t>Перечень запланированных мероприятий на источниках теплоснабжения МУП «</w:t>
      </w:r>
      <w:proofErr w:type="spellStart"/>
      <w:r w:rsidRPr="00B01A51">
        <w:t>Жатайтеплосеть</w:t>
      </w:r>
      <w:proofErr w:type="spellEnd"/>
      <w:r w:rsidRPr="00B01A51">
        <w:t>» на территории ГО «</w:t>
      </w:r>
      <w:proofErr w:type="spellStart"/>
      <w:r w:rsidRPr="00B01A51">
        <w:t>Жатай</w:t>
      </w:r>
      <w:proofErr w:type="spellEnd"/>
      <w:r w:rsidRPr="00B01A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0"/>
        <w:gridCol w:w="2155"/>
        <w:gridCol w:w="1440"/>
      </w:tblGrid>
      <w:tr w:rsidR="001A77B9" w:rsidRPr="00B01A51" w14:paraId="380D7A7A" w14:textId="77777777" w:rsidTr="001A77B9">
        <w:trPr>
          <w:trHeight w:val="483"/>
        </w:trPr>
        <w:tc>
          <w:tcPr>
            <w:tcW w:w="0" w:type="auto"/>
            <w:vMerge w:val="restart"/>
            <w:shd w:val="clear" w:color="auto" w:fill="auto"/>
            <w:vAlign w:val="center"/>
            <w:hideMark/>
          </w:tcPr>
          <w:p w14:paraId="2570A631" w14:textId="77777777" w:rsidR="001A77B9" w:rsidRPr="00B01A51" w:rsidRDefault="001A77B9" w:rsidP="001A77B9">
            <w:pPr>
              <w:pStyle w:val="a4"/>
              <w:rPr>
                <w:b/>
                <w:lang w:eastAsia="ru-RU"/>
              </w:rPr>
            </w:pPr>
            <w:r w:rsidRPr="00B01A51">
              <w:rPr>
                <w:b/>
                <w:lang w:eastAsia="ru-RU"/>
              </w:rPr>
              <w:t>Перечень мероприятий</w:t>
            </w:r>
          </w:p>
        </w:tc>
        <w:tc>
          <w:tcPr>
            <w:tcW w:w="0" w:type="auto"/>
            <w:vMerge w:val="restart"/>
            <w:shd w:val="clear" w:color="auto" w:fill="auto"/>
            <w:vAlign w:val="center"/>
            <w:hideMark/>
          </w:tcPr>
          <w:p w14:paraId="6DA47A51" w14:textId="77777777" w:rsidR="001A77B9" w:rsidRPr="00B01A51" w:rsidRDefault="001A77B9" w:rsidP="001A77B9">
            <w:pPr>
              <w:pStyle w:val="a4"/>
              <w:rPr>
                <w:b/>
                <w:lang w:eastAsia="ru-RU"/>
              </w:rPr>
            </w:pPr>
            <w:r w:rsidRPr="00B01A51">
              <w:rPr>
                <w:b/>
                <w:lang w:eastAsia="ru-RU"/>
              </w:rPr>
              <w:t>Стоимость в ценах базового периода, тыс. руб. без НДС</w:t>
            </w:r>
          </w:p>
        </w:tc>
        <w:tc>
          <w:tcPr>
            <w:tcW w:w="0" w:type="auto"/>
            <w:vMerge w:val="restart"/>
            <w:shd w:val="clear" w:color="auto" w:fill="auto"/>
            <w:vAlign w:val="center"/>
            <w:hideMark/>
          </w:tcPr>
          <w:p w14:paraId="59F5716E" w14:textId="77777777" w:rsidR="001A77B9" w:rsidRPr="00B01A51" w:rsidRDefault="001A77B9" w:rsidP="001A77B9">
            <w:pPr>
              <w:pStyle w:val="a4"/>
              <w:rPr>
                <w:b/>
                <w:lang w:eastAsia="ru-RU"/>
              </w:rPr>
            </w:pPr>
            <w:r w:rsidRPr="00B01A51">
              <w:rPr>
                <w:b/>
                <w:lang w:eastAsia="ru-RU"/>
              </w:rPr>
              <w:t>Период реализации</w:t>
            </w:r>
          </w:p>
        </w:tc>
      </w:tr>
      <w:tr w:rsidR="001A77B9" w:rsidRPr="00B01A51" w14:paraId="6CAF2B88" w14:textId="77777777" w:rsidTr="001A77B9">
        <w:trPr>
          <w:trHeight w:val="483"/>
        </w:trPr>
        <w:tc>
          <w:tcPr>
            <w:tcW w:w="0" w:type="auto"/>
            <w:vMerge/>
            <w:vAlign w:val="center"/>
            <w:hideMark/>
          </w:tcPr>
          <w:p w14:paraId="78207B46" w14:textId="77777777" w:rsidR="001A77B9" w:rsidRPr="00B01A51" w:rsidRDefault="001A77B9" w:rsidP="001A77B9">
            <w:pPr>
              <w:pStyle w:val="a4"/>
              <w:rPr>
                <w:lang w:eastAsia="ru-RU"/>
              </w:rPr>
            </w:pPr>
          </w:p>
        </w:tc>
        <w:tc>
          <w:tcPr>
            <w:tcW w:w="0" w:type="auto"/>
            <w:vMerge/>
            <w:vAlign w:val="center"/>
            <w:hideMark/>
          </w:tcPr>
          <w:p w14:paraId="11262E49" w14:textId="77777777" w:rsidR="001A77B9" w:rsidRPr="00B01A51" w:rsidRDefault="001A77B9" w:rsidP="001A77B9">
            <w:pPr>
              <w:pStyle w:val="a4"/>
              <w:rPr>
                <w:lang w:eastAsia="ru-RU"/>
              </w:rPr>
            </w:pPr>
          </w:p>
        </w:tc>
        <w:tc>
          <w:tcPr>
            <w:tcW w:w="0" w:type="auto"/>
            <w:vMerge/>
            <w:vAlign w:val="center"/>
            <w:hideMark/>
          </w:tcPr>
          <w:p w14:paraId="00CA51C2" w14:textId="77777777" w:rsidR="001A77B9" w:rsidRPr="00B01A51" w:rsidRDefault="001A77B9" w:rsidP="001A77B9">
            <w:pPr>
              <w:pStyle w:val="a4"/>
              <w:rPr>
                <w:lang w:eastAsia="ru-RU"/>
              </w:rPr>
            </w:pPr>
          </w:p>
        </w:tc>
      </w:tr>
      <w:tr w:rsidR="000743FA" w:rsidRPr="00B01A51" w14:paraId="45CBE76C" w14:textId="77777777" w:rsidTr="001A77B9">
        <w:trPr>
          <w:trHeight w:val="300"/>
        </w:trPr>
        <w:tc>
          <w:tcPr>
            <w:tcW w:w="0" w:type="auto"/>
            <w:shd w:val="clear" w:color="auto" w:fill="auto"/>
            <w:vAlign w:val="center"/>
            <w:hideMark/>
          </w:tcPr>
          <w:p w14:paraId="1725F91F" w14:textId="0491BFE7" w:rsidR="000743FA" w:rsidRPr="00B01A51" w:rsidRDefault="000743FA" w:rsidP="000743FA">
            <w:pPr>
              <w:pStyle w:val="a4"/>
              <w:rPr>
                <w:lang w:eastAsia="ru-RU"/>
              </w:rPr>
            </w:pPr>
            <w:r>
              <w:rPr>
                <w:szCs w:val="20"/>
                <w:lang w:eastAsia="ru-RU"/>
              </w:rPr>
              <w:t>Котельная №1</w:t>
            </w:r>
          </w:p>
        </w:tc>
        <w:tc>
          <w:tcPr>
            <w:tcW w:w="0" w:type="auto"/>
            <w:shd w:val="clear" w:color="auto" w:fill="auto"/>
            <w:noWrap/>
            <w:vAlign w:val="center"/>
            <w:hideMark/>
          </w:tcPr>
          <w:p w14:paraId="26D2CAE4" w14:textId="667BB272" w:rsidR="000743FA" w:rsidRPr="00B01A51" w:rsidRDefault="000743FA" w:rsidP="000743FA">
            <w:pPr>
              <w:pStyle w:val="a4"/>
              <w:rPr>
                <w:lang w:eastAsia="ru-RU"/>
              </w:rPr>
            </w:pPr>
          </w:p>
        </w:tc>
        <w:tc>
          <w:tcPr>
            <w:tcW w:w="0" w:type="auto"/>
            <w:shd w:val="clear" w:color="auto" w:fill="auto"/>
            <w:noWrap/>
            <w:vAlign w:val="center"/>
            <w:hideMark/>
          </w:tcPr>
          <w:p w14:paraId="7FBE623E" w14:textId="32799BBA" w:rsidR="000743FA" w:rsidRPr="00B01A51" w:rsidRDefault="000743FA" w:rsidP="000743FA">
            <w:pPr>
              <w:pStyle w:val="a4"/>
              <w:rPr>
                <w:lang w:eastAsia="ru-RU"/>
              </w:rPr>
            </w:pPr>
          </w:p>
        </w:tc>
      </w:tr>
      <w:tr w:rsidR="000743FA" w:rsidRPr="00B01A51" w14:paraId="7AFB7A1C" w14:textId="77777777" w:rsidTr="001A77B9">
        <w:trPr>
          <w:trHeight w:val="480"/>
        </w:trPr>
        <w:tc>
          <w:tcPr>
            <w:tcW w:w="0" w:type="auto"/>
            <w:shd w:val="clear" w:color="auto" w:fill="auto"/>
            <w:vAlign w:val="center"/>
            <w:hideMark/>
          </w:tcPr>
          <w:p w14:paraId="3A7A00A9" w14:textId="1105844E" w:rsidR="000743FA" w:rsidRPr="00B01A51" w:rsidRDefault="000743FA" w:rsidP="000743FA">
            <w:pPr>
              <w:pStyle w:val="a4"/>
              <w:rPr>
                <w:lang w:eastAsia="ru-RU"/>
              </w:rPr>
            </w:pPr>
            <w:r w:rsidRPr="00153AA8">
              <w:rPr>
                <w:szCs w:val="20"/>
                <w:lang w:eastAsia="ru-RU"/>
              </w:rPr>
              <w:t>Приобретение и установка АДГ на 500 кВт на котельной №1</w:t>
            </w:r>
          </w:p>
        </w:tc>
        <w:tc>
          <w:tcPr>
            <w:tcW w:w="0" w:type="auto"/>
            <w:shd w:val="clear" w:color="auto" w:fill="auto"/>
            <w:noWrap/>
            <w:vAlign w:val="center"/>
            <w:hideMark/>
          </w:tcPr>
          <w:p w14:paraId="757838D8" w14:textId="7DA516AE" w:rsidR="000743FA" w:rsidRPr="00B01A51" w:rsidRDefault="000743FA" w:rsidP="000743FA">
            <w:pPr>
              <w:pStyle w:val="a4"/>
              <w:rPr>
                <w:lang w:eastAsia="ru-RU"/>
              </w:rPr>
            </w:pPr>
            <w:r>
              <w:rPr>
                <w:szCs w:val="20"/>
                <w:lang w:eastAsia="ru-RU"/>
              </w:rPr>
              <w:t>7 409,00</w:t>
            </w:r>
          </w:p>
        </w:tc>
        <w:tc>
          <w:tcPr>
            <w:tcW w:w="0" w:type="auto"/>
            <w:shd w:val="clear" w:color="auto" w:fill="auto"/>
            <w:noWrap/>
            <w:vAlign w:val="center"/>
            <w:hideMark/>
          </w:tcPr>
          <w:p w14:paraId="2029B46D" w14:textId="3542352C" w:rsidR="000743FA" w:rsidRPr="00B01A51" w:rsidRDefault="000743FA" w:rsidP="000743FA">
            <w:pPr>
              <w:pStyle w:val="a4"/>
              <w:rPr>
                <w:lang w:eastAsia="ru-RU"/>
              </w:rPr>
            </w:pPr>
            <w:r w:rsidRPr="00153AA8">
              <w:rPr>
                <w:szCs w:val="20"/>
                <w:lang w:eastAsia="ru-RU"/>
              </w:rPr>
              <w:t>202</w:t>
            </w:r>
            <w:r>
              <w:rPr>
                <w:szCs w:val="20"/>
                <w:lang w:eastAsia="ru-RU"/>
              </w:rPr>
              <w:t>5</w:t>
            </w:r>
          </w:p>
        </w:tc>
      </w:tr>
      <w:tr w:rsidR="000743FA" w:rsidRPr="00B01A51" w14:paraId="25AD626B" w14:textId="77777777" w:rsidTr="001A77B9">
        <w:trPr>
          <w:trHeight w:val="300"/>
        </w:trPr>
        <w:tc>
          <w:tcPr>
            <w:tcW w:w="0" w:type="auto"/>
            <w:shd w:val="clear" w:color="auto" w:fill="auto"/>
            <w:vAlign w:val="center"/>
            <w:hideMark/>
          </w:tcPr>
          <w:p w14:paraId="1C886D13" w14:textId="0F788D57" w:rsidR="000743FA" w:rsidRPr="00B01A51" w:rsidRDefault="000743FA" w:rsidP="000743FA">
            <w:pPr>
              <w:pStyle w:val="a4"/>
              <w:rPr>
                <w:lang w:eastAsia="ru-RU"/>
              </w:rPr>
            </w:pPr>
            <w:r w:rsidRPr="00153AA8">
              <w:rPr>
                <w:szCs w:val="20"/>
                <w:lang w:eastAsia="ru-RU"/>
              </w:rPr>
              <w:t>Приобретение и установка подогревателя ВВП №1-4-273-4000, на котельной №1</w:t>
            </w:r>
          </w:p>
        </w:tc>
        <w:tc>
          <w:tcPr>
            <w:tcW w:w="0" w:type="auto"/>
            <w:shd w:val="clear" w:color="auto" w:fill="auto"/>
            <w:noWrap/>
            <w:vAlign w:val="center"/>
            <w:hideMark/>
          </w:tcPr>
          <w:p w14:paraId="38CD30C5" w14:textId="1CF283EB" w:rsidR="000743FA" w:rsidRPr="00B01A51" w:rsidRDefault="000743FA" w:rsidP="000743FA">
            <w:pPr>
              <w:pStyle w:val="a4"/>
              <w:rPr>
                <w:lang w:eastAsia="ru-RU"/>
              </w:rPr>
            </w:pPr>
            <w:r>
              <w:rPr>
                <w:szCs w:val="20"/>
                <w:lang w:eastAsia="ru-RU"/>
              </w:rPr>
              <w:t>6 233,3</w:t>
            </w:r>
          </w:p>
        </w:tc>
        <w:tc>
          <w:tcPr>
            <w:tcW w:w="0" w:type="auto"/>
            <w:shd w:val="clear" w:color="auto" w:fill="auto"/>
            <w:noWrap/>
            <w:vAlign w:val="center"/>
            <w:hideMark/>
          </w:tcPr>
          <w:p w14:paraId="32D4B841" w14:textId="1B2C0B1A" w:rsidR="000743FA" w:rsidRPr="00B01A51" w:rsidRDefault="000743FA" w:rsidP="000743FA">
            <w:pPr>
              <w:pStyle w:val="a4"/>
              <w:rPr>
                <w:lang w:eastAsia="ru-RU"/>
              </w:rPr>
            </w:pPr>
            <w:r w:rsidRPr="00153AA8">
              <w:rPr>
                <w:szCs w:val="20"/>
                <w:lang w:eastAsia="ru-RU"/>
              </w:rPr>
              <w:t>202</w:t>
            </w:r>
            <w:r>
              <w:rPr>
                <w:szCs w:val="20"/>
                <w:lang w:eastAsia="ru-RU"/>
              </w:rPr>
              <w:t>4</w:t>
            </w:r>
            <w:r w:rsidRPr="00153AA8">
              <w:rPr>
                <w:szCs w:val="20"/>
                <w:lang w:eastAsia="ru-RU"/>
              </w:rPr>
              <w:t xml:space="preserve"> - 2028</w:t>
            </w:r>
          </w:p>
        </w:tc>
      </w:tr>
      <w:tr w:rsidR="000743FA" w:rsidRPr="00B01A51" w14:paraId="31F19659" w14:textId="77777777" w:rsidTr="001A77B9">
        <w:trPr>
          <w:trHeight w:val="300"/>
        </w:trPr>
        <w:tc>
          <w:tcPr>
            <w:tcW w:w="0" w:type="auto"/>
            <w:shd w:val="clear" w:color="auto" w:fill="auto"/>
            <w:vAlign w:val="center"/>
            <w:hideMark/>
          </w:tcPr>
          <w:p w14:paraId="07A55D52" w14:textId="7583AA04" w:rsidR="000743FA" w:rsidRPr="00B01A51" w:rsidRDefault="000743FA" w:rsidP="000743FA">
            <w:pPr>
              <w:pStyle w:val="a4"/>
              <w:rPr>
                <w:lang w:eastAsia="ru-RU"/>
              </w:rPr>
            </w:pPr>
            <w:r w:rsidRPr="002E42A1">
              <w:rPr>
                <w:szCs w:val="20"/>
                <w:lang w:eastAsia="ru-RU"/>
              </w:rPr>
              <w:t>Приобретение и установка трубной системы ПП1-53-7-4 (латунь 16х1)</w:t>
            </w:r>
          </w:p>
        </w:tc>
        <w:tc>
          <w:tcPr>
            <w:tcW w:w="0" w:type="auto"/>
            <w:shd w:val="clear" w:color="auto" w:fill="auto"/>
            <w:noWrap/>
            <w:vAlign w:val="center"/>
            <w:hideMark/>
          </w:tcPr>
          <w:p w14:paraId="6DF9B9F9" w14:textId="40C383D1" w:rsidR="000743FA" w:rsidRPr="00B01A51" w:rsidRDefault="000743FA" w:rsidP="000743FA">
            <w:pPr>
              <w:pStyle w:val="a4"/>
              <w:rPr>
                <w:lang w:eastAsia="ru-RU"/>
              </w:rPr>
            </w:pPr>
            <w:r>
              <w:rPr>
                <w:szCs w:val="20"/>
                <w:lang w:eastAsia="ru-RU"/>
              </w:rPr>
              <w:t>8 200,00</w:t>
            </w:r>
          </w:p>
        </w:tc>
        <w:tc>
          <w:tcPr>
            <w:tcW w:w="0" w:type="auto"/>
            <w:shd w:val="clear" w:color="auto" w:fill="auto"/>
            <w:noWrap/>
            <w:vAlign w:val="center"/>
            <w:hideMark/>
          </w:tcPr>
          <w:p w14:paraId="20608596" w14:textId="78DEB335" w:rsidR="000743FA" w:rsidRPr="00B01A51" w:rsidRDefault="000743FA" w:rsidP="000743FA">
            <w:pPr>
              <w:pStyle w:val="a4"/>
              <w:rPr>
                <w:lang w:eastAsia="ru-RU"/>
              </w:rPr>
            </w:pPr>
            <w:r w:rsidRPr="00153AA8">
              <w:rPr>
                <w:szCs w:val="20"/>
                <w:lang w:eastAsia="ru-RU"/>
              </w:rPr>
              <w:t>202</w:t>
            </w:r>
            <w:r>
              <w:rPr>
                <w:szCs w:val="20"/>
                <w:lang w:eastAsia="ru-RU"/>
              </w:rPr>
              <w:t>4</w:t>
            </w:r>
            <w:r w:rsidRPr="00153AA8">
              <w:rPr>
                <w:szCs w:val="20"/>
                <w:lang w:eastAsia="ru-RU"/>
              </w:rPr>
              <w:t xml:space="preserve"> - 2028</w:t>
            </w:r>
          </w:p>
        </w:tc>
      </w:tr>
      <w:tr w:rsidR="000743FA" w:rsidRPr="00B01A51" w14:paraId="3F993A4B" w14:textId="77777777" w:rsidTr="001A77B9">
        <w:trPr>
          <w:trHeight w:val="300"/>
        </w:trPr>
        <w:tc>
          <w:tcPr>
            <w:tcW w:w="0" w:type="auto"/>
            <w:shd w:val="clear" w:color="auto" w:fill="auto"/>
            <w:vAlign w:val="center"/>
            <w:hideMark/>
          </w:tcPr>
          <w:p w14:paraId="1C21996B" w14:textId="67A77E88" w:rsidR="000743FA" w:rsidRPr="00B01A51" w:rsidRDefault="000743FA" w:rsidP="000743FA">
            <w:pPr>
              <w:pStyle w:val="a4"/>
              <w:rPr>
                <w:lang w:eastAsia="ru-RU"/>
              </w:rPr>
            </w:pPr>
            <w:r w:rsidRPr="002E42A1">
              <w:rPr>
                <w:szCs w:val="20"/>
                <w:lang w:eastAsia="ru-RU"/>
              </w:rPr>
              <w:t>Реконструкция емкостей ГВС для котельной №1</w:t>
            </w:r>
          </w:p>
        </w:tc>
        <w:tc>
          <w:tcPr>
            <w:tcW w:w="0" w:type="auto"/>
            <w:shd w:val="clear" w:color="auto" w:fill="auto"/>
            <w:noWrap/>
            <w:vAlign w:val="center"/>
            <w:hideMark/>
          </w:tcPr>
          <w:p w14:paraId="5007637B" w14:textId="763E0855" w:rsidR="000743FA" w:rsidRPr="00B01A51" w:rsidRDefault="000743FA" w:rsidP="000743FA">
            <w:pPr>
              <w:pStyle w:val="a4"/>
              <w:rPr>
                <w:lang w:eastAsia="ru-RU"/>
              </w:rPr>
            </w:pPr>
            <w:r>
              <w:rPr>
                <w:szCs w:val="20"/>
                <w:lang w:eastAsia="ru-RU"/>
              </w:rPr>
              <w:t>6 000,00</w:t>
            </w:r>
          </w:p>
        </w:tc>
        <w:tc>
          <w:tcPr>
            <w:tcW w:w="0" w:type="auto"/>
            <w:shd w:val="clear" w:color="auto" w:fill="auto"/>
            <w:noWrap/>
            <w:vAlign w:val="center"/>
            <w:hideMark/>
          </w:tcPr>
          <w:p w14:paraId="468035B5" w14:textId="60C34069" w:rsidR="000743FA" w:rsidRPr="00B01A51" w:rsidRDefault="000743FA" w:rsidP="000743FA">
            <w:pPr>
              <w:pStyle w:val="a4"/>
              <w:rPr>
                <w:lang w:eastAsia="ru-RU"/>
              </w:rPr>
            </w:pPr>
            <w:r w:rsidRPr="00153AA8">
              <w:rPr>
                <w:szCs w:val="20"/>
                <w:lang w:eastAsia="ru-RU"/>
              </w:rPr>
              <w:t>202</w:t>
            </w:r>
            <w:r>
              <w:rPr>
                <w:szCs w:val="20"/>
                <w:lang w:eastAsia="ru-RU"/>
              </w:rPr>
              <w:t>8</w:t>
            </w:r>
          </w:p>
        </w:tc>
      </w:tr>
      <w:tr w:rsidR="000743FA" w:rsidRPr="00B01A51" w14:paraId="777FCF2F" w14:textId="77777777" w:rsidTr="001A77B9">
        <w:trPr>
          <w:trHeight w:val="300"/>
        </w:trPr>
        <w:tc>
          <w:tcPr>
            <w:tcW w:w="0" w:type="auto"/>
            <w:shd w:val="clear" w:color="auto" w:fill="auto"/>
            <w:vAlign w:val="center"/>
            <w:hideMark/>
          </w:tcPr>
          <w:p w14:paraId="745E2B68" w14:textId="14C0F962" w:rsidR="000743FA" w:rsidRPr="00B01A51" w:rsidRDefault="000743FA" w:rsidP="000743FA">
            <w:pPr>
              <w:pStyle w:val="a4"/>
              <w:rPr>
                <w:lang w:eastAsia="ru-RU"/>
              </w:rPr>
            </w:pPr>
            <w:r>
              <w:rPr>
                <w:szCs w:val="20"/>
                <w:lang w:eastAsia="ru-RU"/>
              </w:rPr>
              <w:t>Котельная №2</w:t>
            </w:r>
          </w:p>
        </w:tc>
        <w:tc>
          <w:tcPr>
            <w:tcW w:w="0" w:type="auto"/>
            <w:shd w:val="clear" w:color="auto" w:fill="auto"/>
            <w:noWrap/>
            <w:vAlign w:val="center"/>
            <w:hideMark/>
          </w:tcPr>
          <w:p w14:paraId="5BB41EA7" w14:textId="4A2BD95A" w:rsidR="000743FA" w:rsidRPr="00B01A51" w:rsidRDefault="000743FA" w:rsidP="000743FA">
            <w:pPr>
              <w:pStyle w:val="a4"/>
              <w:rPr>
                <w:lang w:eastAsia="ru-RU"/>
              </w:rPr>
            </w:pPr>
          </w:p>
        </w:tc>
        <w:tc>
          <w:tcPr>
            <w:tcW w:w="0" w:type="auto"/>
            <w:shd w:val="clear" w:color="auto" w:fill="auto"/>
            <w:noWrap/>
            <w:vAlign w:val="center"/>
            <w:hideMark/>
          </w:tcPr>
          <w:p w14:paraId="2808DFD6" w14:textId="0F3E26BE" w:rsidR="000743FA" w:rsidRPr="00B01A51" w:rsidRDefault="000743FA" w:rsidP="000743FA">
            <w:pPr>
              <w:pStyle w:val="a4"/>
              <w:rPr>
                <w:lang w:eastAsia="ru-RU"/>
              </w:rPr>
            </w:pPr>
          </w:p>
        </w:tc>
      </w:tr>
      <w:tr w:rsidR="000743FA" w:rsidRPr="00B01A51" w14:paraId="666D0AD9" w14:textId="77777777" w:rsidTr="001A77B9">
        <w:trPr>
          <w:trHeight w:val="300"/>
        </w:trPr>
        <w:tc>
          <w:tcPr>
            <w:tcW w:w="0" w:type="auto"/>
            <w:shd w:val="clear" w:color="auto" w:fill="auto"/>
            <w:vAlign w:val="center"/>
          </w:tcPr>
          <w:p w14:paraId="72B27AB3" w14:textId="5E6100B7" w:rsidR="000743FA" w:rsidRPr="00B01A51" w:rsidRDefault="000743FA" w:rsidP="000743FA">
            <w:pPr>
              <w:pStyle w:val="a4"/>
              <w:rPr>
                <w:lang w:eastAsia="ru-RU"/>
              </w:rPr>
            </w:pPr>
            <w:r w:rsidRPr="00F14BA5">
              <w:rPr>
                <w:szCs w:val="20"/>
                <w:lang w:eastAsia="ru-RU"/>
              </w:rPr>
              <w:t>Приобретение и монтаж 2-х котлов (№1, №2) (взамен морально и физически изношенных котлов (с демонтажом)) и оборудования для котельной №2 (котлы, горелки, газовое оборудование, насосы и комплектующие)</w:t>
            </w:r>
          </w:p>
        </w:tc>
        <w:tc>
          <w:tcPr>
            <w:tcW w:w="0" w:type="auto"/>
            <w:shd w:val="clear" w:color="auto" w:fill="auto"/>
            <w:noWrap/>
            <w:vAlign w:val="center"/>
          </w:tcPr>
          <w:p w14:paraId="441A2561" w14:textId="4A656770" w:rsidR="000743FA" w:rsidRPr="00B01A51" w:rsidRDefault="000743FA" w:rsidP="000743FA">
            <w:pPr>
              <w:pStyle w:val="a4"/>
              <w:rPr>
                <w:lang w:eastAsia="ru-RU"/>
              </w:rPr>
            </w:pPr>
            <w:r>
              <w:rPr>
                <w:szCs w:val="20"/>
                <w:lang w:eastAsia="ru-RU"/>
              </w:rPr>
              <w:t>18 500,00</w:t>
            </w:r>
          </w:p>
        </w:tc>
        <w:tc>
          <w:tcPr>
            <w:tcW w:w="0" w:type="auto"/>
            <w:shd w:val="clear" w:color="auto" w:fill="auto"/>
            <w:noWrap/>
            <w:vAlign w:val="center"/>
          </w:tcPr>
          <w:p w14:paraId="3A18D9EC" w14:textId="2F3E104D" w:rsidR="000743FA" w:rsidRPr="00B01A51" w:rsidRDefault="000743FA" w:rsidP="000743FA">
            <w:pPr>
              <w:pStyle w:val="a4"/>
              <w:rPr>
                <w:lang w:eastAsia="ru-RU"/>
              </w:rPr>
            </w:pPr>
            <w:r w:rsidRPr="00153AA8">
              <w:rPr>
                <w:szCs w:val="20"/>
                <w:lang w:eastAsia="ru-RU"/>
              </w:rPr>
              <w:t>2026</w:t>
            </w:r>
            <w:r>
              <w:rPr>
                <w:szCs w:val="20"/>
                <w:lang w:eastAsia="ru-RU"/>
              </w:rPr>
              <w:t>-2027</w:t>
            </w:r>
          </w:p>
        </w:tc>
      </w:tr>
      <w:tr w:rsidR="000743FA" w:rsidRPr="00B01A51" w14:paraId="77173029" w14:textId="77777777" w:rsidTr="001A77B9">
        <w:trPr>
          <w:trHeight w:val="300"/>
        </w:trPr>
        <w:tc>
          <w:tcPr>
            <w:tcW w:w="0" w:type="auto"/>
            <w:shd w:val="clear" w:color="auto" w:fill="auto"/>
            <w:vAlign w:val="center"/>
          </w:tcPr>
          <w:p w14:paraId="2AD76C9C" w14:textId="7B0420ED" w:rsidR="000743FA" w:rsidRPr="00B01A51" w:rsidRDefault="000743FA" w:rsidP="000743FA">
            <w:pPr>
              <w:pStyle w:val="a4"/>
              <w:rPr>
                <w:lang w:eastAsia="ru-RU"/>
              </w:rPr>
            </w:pPr>
            <w:r w:rsidRPr="00F14BA5">
              <w:rPr>
                <w:szCs w:val="20"/>
                <w:lang w:eastAsia="ru-RU"/>
              </w:rPr>
              <w:t>Приобретение и монтаж 2-х котлов (№3, №4) (взамен морально и физически изношенных котлов (с демонтажом)) и оборудования для котельной №2 (котлы, горелки, газовое оборудование, насосы и комплектующие)</w:t>
            </w:r>
          </w:p>
        </w:tc>
        <w:tc>
          <w:tcPr>
            <w:tcW w:w="0" w:type="auto"/>
            <w:shd w:val="clear" w:color="auto" w:fill="auto"/>
            <w:noWrap/>
            <w:vAlign w:val="center"/>
          </w:tcPr>
          <w:p w14:paraId="256E716B" w14:textId="687024D3" w:rsidR="000743FA" w:rsidRPr="00B01A51" w:rsidRDefault="000743FA" w:rsidP="000743FA">
            <w:pPr>
              <w:pStyle w:val="a4"/>
              <w:rPr>
                <w:lang w:eastAsia="ru-RU"/>
              </w:rPr>
            </w:pPr>
            <w:r>
              <w:rPr>
                <w:color w:val="000000"/>
                <w:szCs w:val="20"/>
              </w:rPr>
              <w:t>17 500,00</w:t>
            </w:r>
          </w:p>
        </w:tc>
        <w:tc>
          <w:tcPr>
            <w:tcW w:w="0" w:type="auto"/>
            <w:shd w:val="clear" w:color="auto" w:fill="auto"/>
            <w:noWrap/>
            <w:vAlign w:val="center"/>
          </w:tcPr>
          <w:p w14:paraId="1901DA0F" w14:textId="31418EE4" w:rsidR="000743FA" w:rsidRPr="00B01A51" w:rsidRDefault="000743FA" w:rsidP="000743FA">
            <w:pPr>
              <w:pStyle w:val="a4"/>
              <w:rPr>
                <w:lang w:eastAsia="ru-RU"/>
              </w:rPr>
            </w:pPr>
            <w:r>
              <w:rPr>
                <w:szCs w:val="20"/>
                <w:lang w:eastAsia="ru-RU"/>
              </w:rPr>
              <w:t>2027-2028</w:t>
            </w:r>
          </w:p>
        </w:tc>
      </w:tr>
      <w:tr w:rsidR="000743FA" w:rsidRPr="00B01A51" w14:paraId="29EAAA50" w14:textId="77777777" w:rsidTr="001A77B9">
        <w:trPr>
          <w:trHeight w:val="300"/>
        </w:trPr>
        <w:tc>
          <w:tcPr>
            <w:tcW w:w="0" w:type="auto"/>
            <w:shd w:val="clear" w:color="auto" w:fill="auto"/>
            <w:vAlign w:val="center"/>
          </w:tcPr>
          <w:p w14:paraId="58730089" w14:textId="3B138B4F" w:rsidR="000743FA" w:rsidRPr="00B01A51" w:rsidRDefault="000743FA" w:rsidP="000743FA">
            <w:pPr>
              <w:pStyle w:val="a4"/>
              <w:rPr>
                <w:lang w:eastAsia="ru-RU"/>
              </w:rPr>
            </w:pPr>
            <w:r w:rsidRPr="00153AA8">
              <w:rPr>
                <w:szCs w:val="20"/>
                <w:lang w:eastAsia="ru-RU"/>
              </w:rPr>
              <w:t>Строительство газовой линии котельная №2</w:t>
            </w:r>
          </w:p>
        </w:tc>
        <w:tc>
          <w:tcPr>
            <w:tcW w:w="0" w:type="auto"/>
            <w:shd w:val="clear" w:color="auto" w:fill="auto"/>
            <w:noWrap/>
            <w:vAlign w:val="center"/>
          </w:tcPr>
          <w:p w14:paraId="4EE86461" w14:textId="77D41E4D" w:rsidR="000743FA" w:rsidRPr="00B01A51" w:rsidRDefault="000743FA" w:rsidP="000743FA">
            <w:pPr>
              <w:pStyle w:val="a4"/>
              <w:rPr>
                <w:lang w:eastAsia="ru-RU"/>
              </w:rPr>
            </w:pPr>
            <w:r>
              <w:rPr>
                <w:color w:val="000000"/>
                <w:szCs w:val="20"/>
              </w:rPr>
              <w:t>4 500,00</w:t>
            </w:r>
            <w:r w:rsidRPr="00153AA8">
              <w:rPr>
                <w:color w:val="000000"/>
                <w:szCs w:val="20"/>
              </w:rPr>
              <w:t xml:space="preserve">  </w:t>
            </w:r>
          </w:p>
        </w:tc>
        <w:tc>
          <w:tcPr>
            <w:tcW w:w="0" w:type="auto"/>
            <w:shd w:val="clear" w:color="auto" w:fill="auto"/>
            <w:noWrap/>
            <w:vAlign w:val="center"/>
          </w:tcPr>
          <w:p w14:paraId="445FCA8F" w14:textId="1F9B708D" w:rsidR="000743FA" w:rsidRPr="00B01A51" w:rsidRDefault="000743FA" w:rsidP="000743FA">
            <w:pPr>
              <w:pStyle w:val="a4"/>
              <w:rPr>
                <w:lang w:eastAsia="ru-RU"/>
              </w:rPr>
            </w:pPr>
            <w:r w:rsidRPr="00153AA8">
              <w:rPr>
                <w:szCs w:val="20"/>
                <w:lang w:eastAsia="ru-RU"/>
              </w:rPr>
              <w:t>202</w:t>
            </w:r>
            <w:r>
              <w:rPr>
                <w:szCs w:val="20"/>
                <w:lang w:eastAsia="ru-RU"/>
              </w:rPr>
              <w:t>8</w:t>
            </w:r>
            <w:r w:rsidRPr="00153AA8">
              <w:rPr>
                <w:szCs w:val="20"/>
                <w:lang w:eastAsia="ru-RU"/>
              </w:rPr>
              <w:t>-2028</w:t>
            </w:r>
          </w:p>
        </w:tc>
      </w:tr>
      <w:tr w:rsidR="000743FA" w:rsidRPr="00B01A51" w14:paraId="5D92DF17" w14:textId="77777777" w:rsidTr="001A77B9">
        <w:trPr>
          <w:trHeight w:val="300"/>
        </w:trPr>
        <w:tc>
          <w:tcPr>
            <w:tcW w:w="0" w:type="auto"/>
            <w:shd w:val="clear" w:color="auto" w:fill="auto"/>
            <w:vAlign w:val="center"/>
          </w:tcPr>
          <w:p w14:paraId="7FDF1631" w14:textId="29399F60" w:rsidR="000743FA" w:rsidRPr="00B01A51" w:rsidRDefault="000743FA" w:rsidP="000743FA">
            <w:pPr>
              <w:pStyle w:val="a4"/>
              <w:rPr>
                <w:lang w:eastAsia="ru-RU"/>
              </w:rPr>
            </w:pPr>
            <w:r w:rsidRPr="00153AA8">
              <w:rPr>
                <w:szCs w:val="20"/>
                <w:lang w:eastAsia="ru-RU"/>
              </w:rPr>
              <w:t>Установка технологического оборудования и автоматики безопасности</w:t>
            </w:r>
            <w:r w:rsidRPr="00153AA8">
              <w:rPr>
                <w:szCs w:val="20"/>
              </w:rPr>
              <w:t xml:space="preserve"> </w:t>
            </w:r>
            <w:r w:rsidRPr="00153AA8">
              <w:rPr>
                <w:szCs w:val="20"/>
                <w:lang w:eastAsia="ru-RU"/>
              </w:rPr>
              <w:t>котельная №2</w:t>
            </w:r>
          </w:p>
        </w:tc>
        <w:tc>
          <w:tcPr>
            <w:tcW w:w="0" w:type="auto"/>
            <w:shd w:val="clear" w:color="auto" w:fill="auto"/>
            <w:noWrap/>
            <w:vAlign w:val="center"/>
          </w:tcPr>
          <w:p w14:paraId="2C635182" w14:textId="22A3EAA9" w:rsidR="000743FA" w:rsidRPr="00B01A51" w:rsidRDefault="000743FA" w:rsidP="000743FA">
            <w:pPr>
              <w:pStyle w:val="a4"/>
              <w:rPr>
                <w:lang w:eastAsia="ru-RU"/>
              </w:rPr>
            </w:pPr>
            <w:r>
              <w:rPr>
                <w:color w:val="000000"/>
                <w:szCs w:val="20"/>
              </w:rPr>
              <w:t>10 500,00</w:t>
            </w:r>
            <w:r w:rsidRPr="00153AA8">
              <w:rPr>
                <w:color w:val="000000"/>
                <w:szCs w:val="20"/>
              </w:rPr>
              <w:t xml:space="preserve">  </w:t>
            </w:r>
          </w:p>
        </w:tc>
        <w:tc>
          <w:tcPr>
            <w:tcW w:w="0" w:type="auto"/>
            <w:shd w:val="clear" w:color="auto" w:fill="auto"/>
            <w:noWrap/>
            <w:vAlign w:val="center"/>
          </w:tcPr>
          <w:p w14:paraId="793ABDDE" w14:textId="056E257F" w:rsidR="000743FA" w:rsidRPr="00B01A51" w:rsidRDefault="000743FA" w:rsidP="000743FA">
            <w:pPr>
              <w:pStyle w:val="a4"/>
              <w:rPr>
                <w:lang w:eastAsia="ru-RU"/>
              </w:rPr>
            </w:pPr>
            <w:r w:rsidRPr="00153AA8">
              <w:rPr>
                <w:szCs w:val="20"/>
                <w:lang w:eastAsia="ru-RU"/>
              </w:rPr>
              <w:t>2027-2028</w:t>
            </w:r>
          </w:p>
        </w:tc>
      </w:tr>
      <w:tr w:rsidR="000743FA" w:rsidRPr="00B01A51" w14:paraId="6F3898B1" w14:textId="77777777" w:rsidTr="001A77B9">
        <w:trPr>
          <w:trHeight w:val="300"/>
        </w:trPr>
        <w:tc>
          <w:tcPr>
            <w:tcW w:w="0" w:type="auto"/>
            <w:shd w:val="clear" w:color="auto" w:fill="auto"/>
            <w:vAlign w:val="center"/>
          </w:tcPr>
          <w:p w14:paraId="2C1F8496" w14:textId="6946AA58" w:rsidR="000743FA" w:rsidRPr="00153AA8" w:rsidRDefault="000743FA" w:rsidP="000743FA">
            <w:pPr>
              <w:pStyle w:val="a4"/>
              <w:rPr>
                <w:szCs w:val="20"/>
                <w:lang w:eastAsia="ru-RU"/>
              </w:rPr>
            </w:pPr>
            <w:r w:rsidRPr="00153AA8">
              <w:rPr>
                <w:szCs w:val="20"/>
                <w:lang w:eastAsia="ru-RU"/>
              </w:rPr>
              <w:t>Завершение установки технологического оборудования ПНР, запуск котельной в работу котельная №2</w:t>
            </w:r>
          </w:p>
        </w:tc>
        <w:tc>
          <w:tcPr>
            <w:tcW w:w="0" w:type="auto"/>
            <w:shd w:val="clear" w:color="auto" w:fill="auto"/>
            <w:noWrap/>
            <w:vAlign w:val="center"/>
          </w:tcPr>
          <w:p w14:paraId="502E2F9B" w14:textId="5701EF79" w:rsidR="000743FA" w:rsidRDefault="000743FA" w:rsidP="000743FA">
            <w:pPr>
              <w:pStyle w:val="a4"/>
              <w:rPr>
                <w:color w:val="000000"/>
                <w:szCs w:val="20"/>
              </w:rPr>
            </w:pPr>
            <w:r>
              <w:rPr>
                <w:color w:val="000000"/>
                <w:szCs w:val="20"/>
              </w:rPr>
              <w:t>4 500,00</w:t>
            </w:r>
            <w:r w:rsidRPr="00153AA8">
              <w:rPr>
                <w:color w:val="000000"/>
                <w:szCs w:val="20"/>
              </w:rPr>
              <w:t xml:space="preserve">  </w:t>
            </w:r>
          </w:p>
        </w:tc>
        <w:tc>
          <w:tcPr>
            <w:tcW w:w="0" w:type="auto"/>
            <w:shd w:val="clear" w:color="auto" w:fill="auto"/>
            <w:noWrap/>
            <w:vAlign w:val="center"/>
          </w:tcPr>
          <w:p w14:paraId="16E5213B" w14:textId="004CD851" w:rsidR="000743FA" w:rsidRPr="00153AA8" w:rsidRDefault="000743FA" w:rsidP="000743FA">
            <w:pPr>
              <w:pStyle w:val="a4"/>
              <w:rPr>
                <w:szCs w:val="20"/>
                <w:lang w:eastAsia="ru-RU"/>
              </w:rPr>
            </w:pPr>
            <w:r w:rsidRPr="00153AA8">
              <w:rPr>
                <w:szCs w:val="20"/>
                <w:lang w:eastAsia="ru-RU"/>
              </w:rPr>
              <w:t>2028</w:t>
            </w:r>
          </w:p>
        </w:tc>
      </w:tr>
    </w:tbl>
    <w:p w14:paraId="2AEA6879" w14:textId="77777777" w:rsidR="001A77B9" w:rsidRPr="00B01A51" w:rsidRDefault="001A77B9" w:rsidP="00A451AE">
      <w:pPr>
        <w:sectPr w:rsidR="001A77B9" w:rsidRPr="00B01A51" w:rsidSect="00917E27">
          <w:pgSz w:w="11906" w:h="16838"/>
          <w:pgMar w:top="1134" w:right="850" w:bottom="1134" w:left="1701" w:header="284" w:footer="425" w:gutter="0"/>
          <w:cols w:space="708"/>
          <w:docGrid w:linePitch="360"/>
        </w:sectPr>
      </w:pPr>
    </w:p>
    <w:p w14:paraId="3C8FB751" w14:textId="57C24CCF" w:rsidR="0038403E" w:rsidRPr="00B01A51" w:rsidRDefault="0038403E" w:rsidP="0038403E">
      <w:pPr>
        <w:pStyle w:val="6"/>
      </w:pPr>
      <w:bookmarkStart w:id="23" w:name="_Ref204586210"/>
      <w:r w:rsidRPr="00B01A51">
        <w:lastRenderedPageBreak/>
        <w:t>Балансы тепловой мощности источников теплоснабжения МУП «</w:t>
      </w:r>
      <w:proofErr w:type="spellStart"/>
      <w:r w:rsidRPr="00B01A51">
        <w:t>Жатайтеплосеть</w:t>
      </w:r>
      <w:proofErr w:type="spellEnd"/>
      <w:r w:rsidRPr="00B01A51">
        <w:t>» на территории ГО «</w:t>
      </w:r>
      <w:proofErr w:type="spellStart"/>
      <w:r w:rsidRPr="00B01A51">
        <w:t>Жатай</w:t>
      </w:r>
      <w:proofErr w:type="spellEnd"/>
      <w:r w:rsidRPr="00B01A51">
        <w:t>»</w:t>
      </w:r>
    </w:p>
    <w:tbl>
      <w:tblPr>
        <w:tblW w:w="0" w:type="auto"/>
        <w:tblLook w:val="04A0" w:firstRow="1" w:lastRow="0" w:firstColumn="1" w:lastColumn="0" w:noHBand="0" w:noVBand="1"/>
      </w:tblPr>
      <w:tblGrid>
        <w:gridCol w:w="3695"/>
        <w:gridCol w:w="1190"/>
        <w:gridCol w:w="763"/>
        <w:gridCol w:w="763"/>
        <w:gridCol w:w="763"/>
        <w:gridCol w:w="710"/>
        <w:gridCol w:w="710"/>
        <w:gridCol w:w="710"/>
        <w:gridCol w:w="710"/>
        <w:gridCol w:w="710"/>
        <w:gridCol w:w="710"/>
        <w:gridCol w:w="710"/>
        <w:gridCol w:w="710"/>
        <w:gridCol w:w="710"/>
        <w:gridCol w:w="710"/>
        <w:gridCol w:w="710"/>
        <w:gridCol w:w="710"/>
      </w:tblGrid>
      <w:tr w:rsidR="005E3185" w:rsidRPr="00B01A51" w14:paraId="0CDFE3F8" w14:textId="77777777" w:rsidTr="005E3185">
        <w:trPr>
          <w:trHeight w:val="22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bookmarkEnd w:id="23"/>
          <w:p w14:paraId="7FF5D7BD" w14:textId="77777777" w:rsidR="005E3185" w:rsidRPr="00B01A51" w:rsidRDefault="005E3185" w:rsidP="005E3185">
            <w:pPr>
              <w:pStyle w:val="a4"/>
              <w:rPr>
                <w:rFonts w:cs="Times New Roman"/>
                <w:b/>
                <w:sz w:val="16"/>
                <w:szCs w:val="16"/>
                <w:lang w:eastAsia="ru-RU"/>
              </w:rPr>
            </w:pPr>
            <w:r w:rsidRPr="00B01A51">
              <w:rPr>
                <w:rFonts w:cs="Times New Roman"/>
                <w:b/>
                <w:sz w:val="16"/>
                <w:szCs w:val="16"/>
                <w:lang w:eastAsia="ru-RU"/>
              </w:rPr>
              <w:t>Наименование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6257B0" w14:textId="35C16277" w:rsidR="005E3185" w:rsidRPr="00B01A51" w:rsidRDefault="005E3185" w:rsidP="005E3185">
            <w:pPr>
              <w:pStyle w:val="a4"/>
              <w:rPr>
                <w:rFonts w:cs="Times New Roman"/>
                <w:b/>
                <w:sz w:val="16"/>
                <w:szCs w:val="16"/>
                <w:lang w:eastAsia="ru-RU"/>
              </w:rPr>
            </w:pPr>
            <w:r w:rsidRPr="00B01A51">
              <w:rPr>
                <w:rFonts w:cs="Times New Roman"/>
                <w:b/>
                <w:sz w:val="16"/>
                <w:szCs w:val="16"/>
                <w:lang w:eastAsia="ru-RU"/>
              </w:rPr>
              <w:t>Ед. изм.</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8CAAF4F" w14:textId="454648A4" w:rsidR="005E3185" w:rsidRPr="00B01A51" w:rsidRDefault="005E3185" w:rsidP="005E3185">
            <w:pPr>
              <w:pStyle w:val="a4"/>
              <w:rPr>
                <w:rFonts w:cs="Times New Roman"/>
                <w:b/>
                <w:sz w:val="16"/>
                <w:szCs w:val="16"/>
                <w:lang w:eastAsia="ru-RU"/>
              </w:rPr>
            </w:pPr>
            <w:r w:rsidRPr="00B01A51">
              <w:rPr>
                <w:rFonts w:cs="Times New Roman"/>
                <w:b/>
                <w:sz w:val="16"/>
                <w:szCs w:val="16"/>
                <w:lang w:eastAsia="ru-RU"/>
              </w:rPr>
              <w:t>2025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B468A1" w14:textId="071A05F3" w:rsidR="005E3185" w:rsidRPr="00B01A51" w:rsidRDefault="005E3185" w:rsidP="005E3185">
            <w:pPr>
              <w:pStyle w:val="a4"/>
              <w:rPr>
                <w:rFonts w:cs="Times New Roman"/>
                <w:b/>
                <w:sz w:val="16"/>
                <w:szCs w:val="16"/>
                <w:lang w:eastAsia="ru-RU"/>
              </w:rPr>
            </w:pPr>
            <w:r w:rsidRPr="00B01A51">
              <w:rPr>
                <w:rFonts w:cs="Times New Roman"/>
                <w:b/>
                <w:sz w:val="16"/>
                <w:szCs w:val="16"/>
                <w:lang w:eastAsia="ru-RU"/>
              </w:rPr>
              <w:t>2026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1EB6F1" w14:textId="4AB6108D" w:rsidR="005E3185" w:rsidRPr="00B01A51" w:rsidRDefault="005E3185" w:rsidP="005E3185">
            <w:pPr>
              <w:pStyle w:val="a4"/>
              <w:rPr>
                <w:rFonts w:cs="Times New Roman"/>
                <w:b/>
                <w:sz w:val="16"/>
                <w:szCs w:val="16"/>
                <w:lang w:eastAsia="ru-RU"/>
              </w:rPr>
            </w:pPr>
            <w:r w:rsidRPr="00B01A51">
              <w:rPr>
                <w:rFonts w:cs="Times New Roman"/>
                <w:b/>
                <w:sz w:val="16"/>
                <w:szCs w:val="16"/>
                <w:lang w:eastAsia="ru-RU"/>
              </w:rPr>
              <w:t>2027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5CF5D8" w14:textId="06298271" w:rsidR="005E3185" w:rsidRPr="00B01A51" w:rsidRDefault="005E3185" w:rsidP="005E3185">
            <w:pPr>
              <w:pStyle w:val="a4"/>
              <w:rPr>
                <w:rFonts w:cs="Times New Roman"/>
                <w:b/>
                <w:sz w:val="16"/>
                <w:szCs w:val="16"/>
                <w:lang w:eastAsia="ru-RU"/>
              </w:rPr>
            </w:pPr>
            <w:r w:rsidRPr="00B01A51">
              <w:rPr>
                <w:rFonts w:cs="Times New Roman"/>
                <w:b/>
                <w:sz w:val="16"/>
                <w:szCs w:val="16"/>
                <w:lang w:eastAsia="ru-RU"/>
              </w:rPr>
              <w:t>2028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504572" w14:textId="56734257" w:rsidR="005E3185" w:rsidRPr="00B01A51" w:rsidRDefault="005E3185" w:rsidP="005E3185">
            <w:pPr>
              <w:pStyle w:val="a4"/>
              <w:rPr>
                <w:rFonts w:cs="Times New Roman"/>
                <w:b/>
                <w:sz w:val="16"/>
                <w:szCs w:val="16"/>
                <w:lang w:eastAsia="ru-RU"/>
              </w:rPr>
            </w:pPr>
            <w:r w:rsidRPr="00B01A51">
              <w:rPr>
                <w:rFonts w:cs="Times New Roman"/>
                <w:b/>
                <w:sz w:val="16"/>
                <w:szCs w:val="16"/>
                <w:lang w:eastAsia="ru-RU"/>
              </w:rPr>
              <w:t>2029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85087E" w14:textId="03C340C9" w:rsidR="005E3185" w:rsidRPr="00B01A51" w:rsidRDefault="005E3185" w:rsidP="005E3185">
            <w:pPr>
              <w:pStyle w:val="a4"/>
              <w:rPr>
                <w:rFonts w:cs="Times New Roman"/>
                <w:b/>
                <w:sz w:val="16"/>
                <w:szCs w:val="16"/>
                <w:lang w:eastAsia="ru-RU"/>
              </w:rPr>
            </w:pPr>
            <w:r w:rsidRPr="00B01A51">
              <w:rPr>
                <w:rFonts w:cs="Times New Roman"/>
                <w:b/>
                <w:sz w:val="16"/>
                <w:szCs w:val="16"/>
                <w:lang w:eastAsia="ru-RU"/>
              </w:rPr>
              <w:t>2030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A3C110" w14:textId="2CC6C213" w:rsidR="005E3185" w:rsidRPr="00B01A51" w:rsidRDefault="005E3185" w:rsidP="005E3185">
            <w:pPr>
              <w:pStyle w:val="a4"/>
              <w:rPr>
                <w:rFonts w:cs="Times New Roman"/>
                <w:b/>
                <w:sz w:val="16"/>
                <w:szCs w:val="16"/>
                <w:lang w:eastAsia="ru-RU"/>
              </w:rPr>
            </w:pPr>
            <w:r w:rsidRPr="00B01A51">
              <w:rPr>
                <w:rFonts w:cs="Times New Roman"/>
                <w:b/>
                <w:sz w:val="16"/>
                <w:szCs w:val="16"/>
                <w:lang w:eastAsia="ru-RU"/>
              </w:rPr>
              <w:t>2031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1323CE3" w14:textId="628980A2" w:rsidR="005E3185" w:rsidRPr="00B01A51" w:rsidRDefault="005E3185" w:rsidP="005E3185">
            <w:pPr>
              <w:pStyle w:val="a4"/>
              <w:rPr>
                <w:rFonts w:cs="Times New Roman"/>
                <w:b/>
                <w:sz w:val="16"/>
                <w:szCs w:val="16"/>
                <w:lang w:eastAsia="ru-RU"/>
              </w:rPr>
            </w:pPr>
            <w:r w:rsidRPr="00B01A51">
              <w:rPr>
                <w:rFonts w:cs="Times New Roman"/>
                <w:b/>
                <w:sz w:val="16"/>
                <w:szCs w:val="16"/>
                <w:lang w:eastAsia="ru-RU"/>
              </w:rPr>
              <w:t>2032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567B2C" w14:textId="5C803078" w:rsidR="005E3185" w:rsidRPr="00B01A51" w:rsidRDefault="005E3185" w:rsidP="005E3185">
            <w:pPr>
              <w:pStyle w:val="a4"/>
              <w:rPr>
                <w:rFonts w:cs="Times New Roman"/>
                <w:b/>
                <w:sz w:val="16"/>
                <w:szCs w:val="16"/>
                <w:lang w:eastAsia="ru-RU"/>
              </w:rPr>
            </w:pPr>
            <w:r w:rsidRPr="00B01A51">
              <w:rPr>
                <w:rFonts w:cs="Times New Roman"/>
                <w:b/>
                <w:sz w:val="16"/>
                <w:szCs w:val="16"/>
                <w:lang w:eastAsia="ru-RU"/>
              </w:rPr>
              <w:t>2033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C0355B" w14:textId="215FD2D2" w:rsidR="005E3185" w:rsidRPr="00B01A51" w:rsidRDefault="005E3185" w:rsidP="005E3185">
            <w:pPr>
              <w:pStyle w:val="a4"/>
              <w:rPr>
                <w:rFonts w:cs="Times New Roman"/>
                <w:b/>
                <w:sz w:val="16"/>
                <w:szCs w:val="16"/>
                <w:lang w:eastAsia="ru-RU"/>
              </w:rPr>
            </w:pPr>
            <w:r w:rsidRPr="00B01A51">
              <w:rPr>
                <w:rFonts w:cs="Times New Roman"/>
                <w:b/>
                <w:sz w:val="16"/>
                <w:szCs w:val="16"/>
                <w:lang w:eastAsia="ru-RU"/>
              </w:rPr>
              <w:t>2034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CBB880" w14:textId="2AA3DD71" w:rsidR="005E3185" w:rsidRPr="00B01A51" w:rsidRDefault="005E3185" w:rsidP="005E3185">
            <w:pPr>
              <w:pStyle w:val="a4"/>
              <w:rPr>
                <w:rFonts w:cs="Times New Roman"/>
                <w:b/>
                <w:sz w:val="16"/>
                <w:szCs w:val="16"/>
                <w:lang w:eastAsia="ru-RU"/>
              </w:rPr>
            </w:pPr>
            <w:r w:rsidRPr="00B01A51">
              <w:rPr>
                <w:rFonts w:cs="Times New Roman"/>
                <w:b/>
                <w:sz w:val="16"/>
                <w:szCs w:val="16"/>
                <w:lang w:eastAsia="ru-RU"/>
              </w:rPr>
              <w:t>2035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71FB89" w14:textId="38992877" w:rsidR="005E3185" w:rsidRPr="00B01A51" w:rsidRDefault="005E3185" w:rsidP="005E3185">
            <w:pPr>
              <w:pStyle w:val="a4"/>
              <w:rPr>
                <w:rFonts w:cs="Times New Roman"/>
                <w:b/>
                <w:sz w:val="16"/>
                <w:szCs w:val="16"/>
                <w:lang w:eastAsia="ru-RU"/>
              </w:rPr>
            </w:pPr>
            <w:r w:rsidRPr="00B01A51">
              <w:rPr>
                <w:rFonts w:cs="Times New Roman"/>
                <w:b/>
                <w:sz w:val="16"/>
                <w:szCs w:val="16"/>
                <w:lang w:eastAsia="ru-RU"/>
              </w:rPr>
              <w:t>2036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CBAC7C" w14:textId="5EBAF66A" w:rsidR="005E3185" w:rsidRPr="00B01A51" w:rsidRDefault="005E3185" w:rsidP="005E3185">
            <w:pPr>
              <w:pStyle w:val="a4"/>
              <w:rPr>
                <w:rFonts w:cs="Times New Roman"/>
                <w:b/>
                <w:sz w:val="16"/>
                <w:szCs w:val="16"/>
                <w:lang w:eastAsia="ru-RU"/>
              </w:rPr>
            </w:pPr>
            <w:r w:rsidRPr="00B01A51">
              <w:rPr>
                <w:rFonts w:cs="Times New Roman"/>
                <w:b/>
                <w:sz w:val="16"/>
                <w:szCs w:val="16"/>
                <w:lang w:eastAsia="ru-RU"/>
              </w:rPr>
              <w:t>2037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A4D250" w14:textId="2EC9ACBE" w:rsidR="005E3185" w:rsidRPr="00B01A51" w:rsidRDefault="005E3185" w:rsidP="005E3185">
            <w:pPr>
              <w:pStyle w:val="a4"/>
              <w:rPr>
                <w:rFonts w:cs="Times New Roman"/>
                <w:b/>
                <w:sz w:val="16"/>
                <w:szCs w:val="16"/>
                <w:lang w:eastAsia="ru-RU"/>
              </w:rPr>
            </w:pPr>
            <w:r w:rsidRPr="00B01A51">
              <w:rPr>
                <w:rFonts w:cs="Times New Roman"/>
                <w:b/>
                <w:sz w:val="16"/>
                <w:szCs w:val="16"/>
                <w:lang w:eastAsia="ru-RU"/>
              </w:rPr>
              <w:t>2038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25028F" w14:textId="7E04DD65" w:rsidR="005E3185" w:rsidRPr="00B01A51" w:rsidRDefault="005E3185" w:rsidP="005E3185">
            <w:pPr>
              <w:pStyle w:val="a4"/>
              <w:rPr>
                <w:rFonts w:cs="Times New Roman"/>
                <w:b/>
                <w:sz w:val="16"/>
                <w:szCs w:val="16"/>
                <w:lang w:eastAsia="ru-RU"/>
              </w:rPr>
            </w:pPr>
            <w:r w:rsidRPr="00B01A51">
              <w:rPr>
                <w:rFonts w:cs="Times New Roman"/>
                <w:b/>
                <w:sz w:val="16"/>
                <w:szCs w:val="16"/>
                <w:lang w:eastAsia="ru-RU"/>
              </w:rPr>
              <w:t>203</w:t>
            </w:r>
            <w:r>
              <w:rPr>
                <w:rFonts w:cs="Times New Roman"/>
                <w:b/>
                <w:sz w:val="16"/>
                <w:szCs w:val="16"/>
                <w:lang w:eastAsia="ru-RU"/>
              </w:rPr>
              <w:t>9</w:t>
            </w:r>
          </w:p>
        </w:tc>
      </w:tr>
      <w:tr w:rsidR="005E3185" w:rsidRPr="00B01A51" w14:paraId="2C8D2DF3"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396788"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Установленная мощность</w:t>
            </w:r>
          </w:p>
        </w:tc>
        <w:tc>
          <w:tcPr>
            <w:tcW w:w="0" w:type="auto"/>
            <w:tcBorders>
              <w:top w:val="nil"/>
              <w:left w:val="nil"/>
              <w:bottom w:val="single" w:sz="4" w:space="0" w:color="auto"/>
              <w:right w:val="single" w:sz="4" w:space="0" w:color="auto"/>
            </w:tcBorders>
            <w:shd w:val="clear" w:color="auto" w:fill="auto"/>
            <w:vAlign w:val="center"/>
            <w:hideMark/>
          </w:tcPr>
          <w:p w14:paraId="294575FE"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Гкал/час</w:t>
            </w:r>
          </w:p>
        </w:tc>
        <w:tc>
          <w:tcPr>
            <w:tcW w:w="0" w:type="auto"/>
            <w:tcBorders>
              <w:top w:val="nil"/>
              <w:left w:val="nil"/>
              <w:bottom w:val="single" w:sz="4" w:space="0" w:color="auto"/>
              <w:right w:val="single" w:sz="4" w:space="0" w:color="auto"/>
            </w:tcBorders>
            <w:shd w:val="clear" w:color="auto" w:fill="auto"/>
            <w:noWrap/>
            <w:vAlign w:val="center"/>
          </w:tcPr>
          <w:p w14:paraId="68CC63D8" w14:textId="09F4B77D" w:rsidR="005E3185" w:rsidRPr="008F0BB2" w:rsidRDefault="005E3185" w:rsidP="005E3185">
            <w:pPr>
              <w:pStyle w:val="a4"/>
              <w:rPr>
                <w:rFonts w:cs="Times New Roman"/>
                <w:sz w:val="16"/>
                <w:szCs w:val="16"/>
                <w:lang w:eastAsia="ru-RU"/>
              </w:rPr>
            </w:pPr>
            <w:r w:rsidRPr="008F0BB2">
              <w:rPr>
                <w:rFonts w:cs="Times New Roman"/>
                <w:color w:val="000000"/>
                <w:sz w:val="16"/>
                <w:szCs w:val="16"/>
              </w:rPr>
              <w:t>42</w:t>
            </w:r>
          </w:p>
        </w:tc>
        <w:tc>
          <w:tcPr>
            <w:tcW w:w="0" w:type="auto"/>
            <w:tcBorders>
              <w:top w:val="nil"/>
              <w:left w:val="nil"/>
              <w:bottom w:val="single" w:sz="4" w:space="0" w:color="auto"/>
              <w:right w:val="single" w:sz="4" w:space="0" w:color="auto"/>
            </w:tcBorders>
            <w:shd w:val="clear" w:color="auto" w:fill="auto"/>
            <w:noWrap/>
            <w:vAlign w:val="center"/>
            <w:hideMark/>
          </w:tcPr>
          <w:p w14:paraId="041F35C1" w14:textId="25D61382" w:rsidR="005E3185" w:rsidRPr="008F0BB2" w:rsidRDefault="005E3185" w:rsidP="005E3185">
            <w:pPr>
              <w:pStyle w:val="a4"/>
              <w:rPr>
                <w:rFonts w:cs="Times New Roman"/>
                <w:sz w:val="16"/>
                <w:szCs w:val="16"/>
                <w:lang w:eastAsia="ru-RU"/>
              </w:rPr>
            </w:pPr>
            <w:r w:rsidRPr="008F0BB2">
              <w:rPr>
                <w:rFonts w:cs="Times New Roman"/>
                <w:color w:val="000000"/>
                <w:sz w:val="16"/>
                <w:szCs w:val="16"/>
              </w:rPr>
              <w:t>42</w:t>
            </w:r>
          </w:p>
        </w:tc>
        <w:tc>
          <w:tcPr>
            <w:tcW w:w="0" w:type="auto"/>
            <w:tcBorders>
              <w:top w:val="nil"/>
              <w:left w:val="nil"/>
              <w:bottom w:val="single" w:sz="4" w:space="0" w:color="auto"/>
              <w:right w:val="single" w:sz="4" w:space="0" w:color="auto"/>
            </w:tcBorders>
            <w:shd w:val="clear" w:color="auto" w:fill="auto"/>
            <w:noWrap/>
            <w:vAlign w:val="center"/>
            <w:hideMark/>
          </w:tcPr>
          <w:p w14:paraId="3C5DF040" w14:textId="2E85A100" w:rsidR="005E3185" w:rsidRPr="008F0BB2" w:rsidRDefault="005E3185" w:rsidP="005E3185">
            <w:pPr>
              <w:pStyle w:val="a4"/>
              <w:rPr>
                <w:rFonts w:cs="Times New Roman"/>
                <w:sz w:val="16"/>
                <w:szCs w:val="16"/>
                <w:lang w:eastAsia="ru-RU"/>
              </w:rPr>
            </w:pPr>
            <w:r w:rsidRPr="008F0BB2">
              <w:rPr>
                <w:rFonts w:cs="Times New Roman"/>
                <w:color w:val="000000"/>
                <w:sz w:val="16"/>
                <w:szCs w:val="16"/>
              </w:rPr>
              <w:t>42</w:t>
            </w:r>
          </w:p>
        </w:tc>
        <w:tc>
          <w:tcPr>
            <w:tcW w:w="0" w:type="auto"/>
            <w:tcBorders>
              <w:top w:val="nil"/>
              <w:left w:val="nil"/>
              <w:bottom w:val="single" w:sz="4" w:space="0" w:color="auto"/>
              <w:right w:val="single" w:sz="4" w:space="0" w:color="auto"/>
            </w:tcBorders>
            <w:shd w:val="clear" w:color="auto" w:fill="auto"/>
            <w:noWrap/>
            <w:vAlign w:val="center"/>
            <w:hideMark/>
          </w:tcPr>
          <w:p w14:paraId="7AD6977F" w14:textId="20559BA4"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157ED195" w14:textId="3C28447E"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3D3B1114" w14:textId="5A0B7090"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1E0AFED7" w14:textId="4B0EA7C0"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26DF3807" w14:textId="7DDC6937"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5C7527AD" w14:textId="7C95882E"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15800E76" w14:textId="11347FA9"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6CB78CF2" w14:textId="240DA878"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58A71613" w14:textId="3F2C5C7F"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1D06C1FA" w14:textId="2D637336"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274C5CF4" w14:textId="67CA25B4"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3796BAE8" w14:textId="5EC26AF1"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r>
      <w:tr w:rsidR="005E3185" w:rsidRPr="00B01A51" w14:paraId="4F6C710D"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288AAF"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Располагаемая мощность</w:t>
            </w:r>
          </w:p>
        </w:tc>
        <w:tc>
          <w:tcPr>
            <w:tcW w:w="0" w:type="auto"/>
            <w:tcBorders>
              <w:top w:val="nil"/>
              <w:left w:val="nil"/>
              <w:bottom w:val="single" w:sz="4" w:space="0" w:color="auto"/>
              <w:right w:val="single" w:sz="4" w:space="0" w:color="auto"/>
            </w:tcBorders>
            <w:shd w:val="clear" w:color="auto" w:fill="auto"/>
            <w:vAlign w:val="center"/>
            <w:hideMark/>
          </w:tcPr>
          <w:p w14:paraId="115D3963"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Гкал/час</w:t>
            </w:r>
          </w:p>
        </w:tc>
        <w:tc>
          <w:tcPr>
            <w:tcW w:w="0" w:type="auto"/>
            <w:tcBorders>
              <w:top w:val="nil"/>
              <w:left w:val="nil"/>
              <w:bottom w:val="single" w:sz="4" w:space="0" w:color="auto"/>
              <w:right w:val="single" w:sz="4" w:space="0" w:color="auto"/>
            </w:tcBorders>
            <w:shd w:val="clear" w:color="auto" w:fill="auto"/>
            <w:noWrap/>
            <w:vAlign w:val="center"/>
          </w:tcPr>
          <w:p w14:paraId="406F4E53" w14:textId="51154C3F" w:rsidR="005E3185" w:rsidRPr="008F0BB2" w:rsidRDefault="005E3185" w:rsidP="005E3185">
            <w:pPr>
              <w:pStyle w:val="a4"/>
              <w:rPr>
                <w:rFonts w:cs="Times New Roman"/>
                <w:sz w:val="16"/>
                <w:szCs w:val="16"/>
                <w:lang w:eastAsia="ru-RU"/>
              </w:rPr>
            </w:pPr>
            <w:r w:rsidRPr="008F0BB2">
              <w:rPr>
                <w:rFonts w:cs="Times New Roman"/>
                <w:color w:val="000000"/>
                <w:sz w:val="16"/>
                <w:szCs w:val="16"/>
              </w:rPr>
              <w:t>42</w:t>
            </w:r>
          </w:p>
        </w:tc>
        <w:tc>
          <w:tcPr>
            <w:tcW w:w="0" w:type="auto"/>
            <w:tcBorders>
              <w:top w:val="nil"/>
              <w:left w:val="nil"/>
              <w:bottom w:val="single" w:sz="4" w:space="0" w:color="auto"/>
              <w:right w:val="single" w:sz="4" w:space="0" w:color="auto"/>
            </w:tcBorders>
            <w:shd w:val="clear" w:color="auto" w:fill="auto"/>
            <w:noWrap/>
            <w:vAlign w:val="center"/>
            <w:hideMark/>
          </w:tcPr>
          <w:p w14:paraId="091CAB4F" w14:textId="5959F07F" w:rsidR="005E3185" w:rsidRPr="008F0BB2" w:rsidRDefault="005E3185" w:rsidP="005E3185">
            <w:pPr>
              <w:pStyle w:val="a4"/>
              <w:rPr>
                <w:rFonts w:cs="Times New Roman"/>
                <w:sz w:val="16"/>
                <w:szCs w:val="16"/>
                <w:lang w:eastAsia="ru-RU"/>
              </w:rPr>
            </w:pPr>
            <w:r w:rsidRPr="008F0BB2">
              <w:rPr>
                <w:rFonts w:cs="Times New Roman"/>
                <w:color w:val="000000"/>
                <w:sz w:val="16"/>
                <w:szCs w:val="16"/>
              </w:rPr>
              <w:t>42</w:t>
            </w:r>
          </w:p>
        </w:tc>
        <w:tc>
          <w:tcPr>
            <w:tcW w:w="0" w:type="auto"/>
            <w:tcBorders>
              <w:top w:val="nil"/>
              <w:left w:val="nil"/>
              <w:bottom w:val="single" w:sz="4" w:space="0" w:color="auto"/>
              <w:right w:val="single" w:sz="4" w:space="0" w:color="auto"/>
            </w:tcBorders>
            <w:shd w:val="clear" w:color="auto" w:fill="auto"/>
            <w:noWrap/>
            <w:vAlign w:val="center"/>
            <w:hideMark/>
          </w:tcPr>
          <w:p w14:paraId="2BE4B16B" w14:textId="533EC459" w:rsidR="005E3185" w:rsidRPr="008F0BB2" w:rsidRDefault="005E3185" w:rsidP="005E3185">
            <w:pPr>
              <w:pStyle w:val="a4"/>
              <w:rPr>
                <w:rFonts w:cs="Times New Roman"/>
                <w:sz w:val="16"/>
                <w:szCs w:val="16"/>
                <w:lang w:eastAsia="ru-RU"/>
              </w:rPr>
            </w:pPr>
            <w:r w:rsidRPr="008F0BB2">
              <w:rPr>
                <w:rFonts w:cs="Times New Roman"/>
                <w:color w:val="000000"/>
                <w:sz w:val="16"/>
                <w:szCs w:val="16"/>
              </w:rPr>
              <w:t>42</w:t>
            </w:r>
          </w:p>
        </w:tc>
        <w:tc>
          <w:tcPr>
            <w:tcW w:w="0" w:type="auto"/>
            <w:tcBorders>
              <w:top w:val="nil"/>
              <w:left w:val="nil"/>
              <w:bottom w:val="single" w:sz="4" w:space="0" w:color="auto"/>
              <w:right w:val="single" w:sz="4" w:space="0" w:color="auto"/>
            </w:tcBorders>
            <w:shd w:val="clear" w:color="auto" w:fill="auto"/>
            <w:noWrap/>
            <w:vAlign w:val="center"/>
            <w:hideMark/>
          </w:tcPr>
          <w:p w14:paraId="7F7726CA" w14:textId="46A9F289"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19181A2E" w14:textId="6A5381E5"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4CB127DC" w14:textId="609E8728"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4352F1E5" w14:textId="5D2659AC"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6016C943" w14:textId="1027C681"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6533FED5" w14:textId="7FFE7AA0"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16C41603" w14:textId="56CF4381"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7B8D2264" w14:textId="6840AC27"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706D4418" w14:textId="297C010F"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2ADA50F8" w14:textId="079B1224"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14610480" w14:textId="0466C6B8"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c>
          <w:tcPr>
            <w:tcW w:w="0" w:type="auto"/>
            <w:tcBorders>
              <w:top w:val="nil"/>
              <w:left w:val="nil"/>
              <w:bottom w:val="single" w:sz="4" w:space="0" w:color="auto"/>
              <w:right w:val="single" w:sz="4" w:space="0" w:color="auto"/>
            </w:tcBorders>
            <w:shd w:val="clear" w:color="auto" w:fill="auto"/>
            <w:noWrap/>
            <w:vAlign w:val="center"/>
            <w:hideMark/>
          </w:tcPr>
          <w:p w14:paraId="68F66423" w14:textId="533BCA84" w:rsidR="005E3185" w:rsidRPr="008F0BB2" w:rsidRDefault="005E3185" w:rsidP="005E3185">
            <w:pPr>
              <w:pStyle w:val="a4"/>
              <w:rPr>
                <w:rFonts w:cs="Times New Roman"/>
                <w:sz w:val="16"/>
                <w:szCs w:val="16"/>
                <w:lang w:eastAsia="ru-RU"/>
              </w:rPr>
            </w:pPr>
            <w:r w:rsidRPr="008F0BB2">
              <w:rPr>
                <w:rFonts w:cs="Times New Roman"/>
                <w:color w:val="000000"/>
                <w:sz w:val="16"/>
                <w:szCs w:val="16"/>
              </w:rPr>
              <w:t>56,7</w:t>
            </w:r>
          </w:p>
        </w:tc>
      </w:tr>
      <w:tr w:rsidR="005E3185" w:rsidRPr="00B01A51" w14:paraId="2AC1A281"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39CD80"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Собственные и хозяйственные нужды</w:t>
            </w:r>
          </w:p>
        </w:tc>
        <w:tc>
          <w:tcPr>
            <w:tcW w:w="0" w:type="auto"/>
            <w:tcBorders>
              <w:top w:val="nil"/>
              <w:left w:val="nil"/>
              <w:bottom w:val="single" w:sz="4" w:space="0" w:color="auto"/>
              <w:right w:val="single" w:sz="4" w:space="0" w:color="auto"/>
            </w:tcBorders>
            <w:shd w:val="clear" w:color="auto" w:fill="auto"/>
            <w:vAlign w:val="center"/>
            <w:hideMark/>
          </w:tcPr>
          <w:p w14:paraId="5A8D6FCE"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Гкал/час</w:t>
            </w:r>
          </w:p>
        </w:tc>
        <w:tc>
          <w:tcPr>
            <w:tcW w:w="0" w:type="auto"/>
            <w:tcBorders>
              <w:top w:val="nil"/>
              <w:left w:val="nil"/>
              <w:bottom w:val="single" w:sz="4" w:space="0" w:color="auto"/>
              <w:right w:val="single" w:sz="4" w:space="0" w:color="auto"/>
            </w:tcBorders>
            <w:shd w:val="clear" w:color="auto" w:fill="auto"/>
            <w:noWrap/>
            <w:vAlign w:val="center"/>
          </w:tcPr>
          <w:p w14:paraId="7F071689" w14:textId="75E223C2" w:rsidR="005E3185" w:rsidRPr="008F0BB2" w:rsidRDefault="005E3185" w:rsidP="005E3185">
            <w:pPr>
              <w:pStyle w:val="a4"/>
              <w:rPr>
                <w:rFonts w:cs="Times New Roman"/>
                <w:sz w:val="16"/>
                <w:szCs w:val="16"/>
                <w:lang w:eastAsia="ru-RU"/>
              </w:rPr>
            </w:pPr>
            <w:r w:rsidRPr="008F0BB2">
              <w:rPr>
                <w:rFonts w:cs="Times New Roman"/>
                <w:color w:val="000000"/>
                <w:sz w:val="16"/>
                <w:szCs w:val="16"/>
              </w:rPr>
              <w:t>0,79</w:t>
            </w:r>
          </w:p>
        </w:tc>
        <w:tc>
          <w:tcPr>
            <w:tcW w:w="0" w:type="auto"/>
            <w:tcBorders>
              <w:top w:val="nil"/>
              <w:left w:val="nil"/>
              <w:bottom w:val="single" w:sz="4" w:space="0" w:color="auto"/>
              <w:right w:val="single" w:sz="4" w:space="0" w:color="auto"/>
            </w:tcBorders>
            <w:shd w:val="clear" w:color="auto" w:fill="auto"/>
            <w:noWrap/>
            <w:vAlign w:val="center"/>
            <w:hideMark/>
          </w:tcPr>
          <w:p w14:paraId="4DF88AC4" w14:textId="5574C17E" w:rsidR="005E3185" w:rsidRPr="008F0BB2" w:rsidRDefault="005E3185" w:rsidP="005E3185">
            <w:pPr>
              <w:pStyle w:val="a4"/>
              <w:rPr>
                <w:rFonts w:cs="Times New Roman"/>
                <w:sz w:val="16"/>
                <w:szCs w:val="16"/>
                <w:lang w:eastAsia="ru-RU"/>
              </w:rPr>
            </w:pPr>
            <w:r w:rsidRPr="008F0BB2">
              <w:rPr>
                <w:rFonts w:cs="Times New Roman"/>
                <w:color w:val="000000"/>
                <w:sz w:val="16"/>
                <w:szCs w:val="16"/>
              </w:rPr>
              <w:t>0,79</w:t>
            </w:r>
          </w:p>
        </w:tc>
        <w:tc>
          <w:tcPr>
            <w:tcW w:w="0" w:type="auto"/>
            <w:tcBorders>
              <w:top w:val="nil"/>
              <w:left w:val="nil"/>
              <w:bottom w:val="single" w:sz="4" w:space="0" w:color="auto"/>
              <w:right w:val="single" w:sz="4" w:space="0" w:color="auto"/>
            </w:tcBorders>
            <w:shd w:val="clear" w:color="auto" w:fill="auto"/>
            <w:noWrap/>
            <w:vAlign w:val="center"/>
            <w:hideMark/>
          </w:tcPr>
          <w:p w14:paraId="52F06AED" w14:textId="79BD60DA" w:rsidR="005E3185" w:rsidRPr="008F0BB2" w:rsidRDefault="005E3185" w:rsidP="005E3185">
            <w:pPr>
              <w:pStyle w:val="a4"/>
              <w:rPr>
                <w:rFonts w:cs="Times New Roman"/>
                <w:sz w:val="16"/>
                <w:szCs w:val="16"/>
                <w:lang w:eastAsia="ru-RU"/>
              </w:rPr>
            </w:pPr>
            <w:r w:rsidRPr="008F0BB2">
              <w:rPr>
                <w:rFonts w:cs="Times New Roman"/>
                <w:color w:val="000000"/>
                <w:sz w:val="16"/>
                <w:szCs w:val="16"/>
              </w:rPr>
              <w:t>0,79</w:t>
            </w:r>
          </w:p>
        </w:tc>
        <w:tc>
          <w:tcPr>
            <w:tcW w:w="0" w:type="auto"/>
            <w:tcBorders>
              <w:top w:val="nil"/>
              <w:left w:val="nil"/>
              <w:bottom w:val="single" w:sz="4" w:space="0" w:color="auto"/>
              <w:right w:val="single" w:sz="4" w:space="0" w:color="auto"/>
            </w:tcBorders>
            <w:shd w:val="clear" w:color="auto" w:fill="auto"/>
            <w:noWrap/>
            <w:vAlign w:val="center"/>
            <w:hideMark/>
          </w:tcPr>
          <w:p w14:paraId="6C42EB40" w14:textId="490A09C4" w:rsidR="005E3185" w:rsidRPr="008F0BB2" w:rsidRDefault="005E3185" w:rsidP="005E3185">
            <w:pPr>
              <w:pStyle w:val="a4"/>
              <w:rPr>
                <w:rFonts w:cs="Times New Roman"/>
                <w:sz w:val="16"/>
                <w:szCs w:val="16"/>
                <w:lang w:eastAsia="ru-RU"/>
              </w:rPr>
            </w:pPr>
            <w:r w:rsidRPr="008F0BB2">
              <w:rPr>
                <w:rFonts w:cs="Times New Roman"/>
                <w:color w:val="000000"/>
                <w:sz w:val="16"/>
                <w:szCs w:val="16"/>
              </w:rPr>
              <w:t>0,79</w:t>
            </w:r>
          </w:p>
        </w:tc>
        <w:tc>
          <w:tcPr>
            <w:tcW w:w="0" w:type="auto"/>
            <w:tcBorders>
              <w:top w:val="nil"/>
              <w:left w:val="nil"/>
              <w:bottom w:val="single" w:sz="4" w:space="0" w:color="auto"/>
              <w:right w:val="single" w:sz="4" w:space="0" w:color="auto"/>
            </w:tcBorders>
            <w:shd w:val="clear" w:color="auto" w:fill="auto"/>
            <w:noWrap/>
            <w:vAlign w:val="center"/>
            <w:hideMark/>
          </w:tcPr>
          <w:p w14:paraId="5E47D854" w14:textId="3586C77F" w:rsidR="005E3185" w:rsidRPr="008F0BB2" w:rsidRDefault="005E3185" w:rsidP="005E3185">
            <w:pPr>
              <w:pStyle w:val="a4"/>
              <w:rPr>
                <w:rFonts w:cs="Times New Roman"/>
                <w:sz w:val="16"/>
                <w:szCs w:val="16"/>
                <w:lang w:eastAsia="ru-RU"/>
              </w:rPr>
            </w:pPr>
            <w:r w:rsidRPr="008F0BB2">
              <w:rPr>
                <w:rFonts w:cs="Times New Roman"/>
                <w:color w:val="000000"/>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054305E1" w14:textId="32CA7A68" w:rsidR="005E3185" w:rsidRPr="008F0BB2" w:rsidRDefault="005E3185" w:rsidP="005E3185">
            <w:pPr>
              <w:pStyle w:val="a4"/>
              <w:rPr>
                <w:rFonts w:cs="Times New Roman"/>
                <w:sz w:val="16"/>
                <w:szCs w:val="16"/>
                <w:lang w:eastAsia="ru-RU"/>
              </w:rPr>
            </w:pPr>
            <w:r w:rsidRPr="008F0BB2">
              <w:rPr>
                <w:rFonts w:cs="Times New Roman"/>
                <w:color w:val="000000"/>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774549C6" w14:textId="0DBFDC4D" w:rsidR="005E3185" w:rsidRPr="008F0BB2" w:rsidRDefault="005E3185" w:rsidP="005E3185">
            <w:pPr>
              <w:pStyle w:val="a4"/>
              <w:rPr>
                <w:rFonts w:cs="Times New Roman"/>
                <w:sz w:val="16"/>
                <w:szCs w:val="16"/>
                <w:lang w:eastAsia="ru-RU"/>
              </w:rPr>
            </w:pPr>
            <w:r w:rsidRPr="008F0BB2">
              <w:rPr>
                <w:rFonts w:cs="Times New Roman"/>
                <w:color w:val="000000"/>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382C243F" w14:textId="23C19328" w:rsidR="005E3185" w:rsidRPr="008F0BB2" w:rsidRDefault="005E3185" w:rsidP="005E3185">
            <w:pPr>
              <w:pStyle w:val="a4"/>
              <w:rPr>
                <w:rFonts w:cs="Times New Roman"/>
                <w:sz w:val="16"/>
                <w:szCs w:val="16"/>
                <w:lang w:eastAsia="ru-RU"/>
              </w:rPr>
            </w:pPr>
            <w:r w:rsidRPr="008F0BB2">
              <w:rPr>
                <w:rFonts w:cs="Times New Roman"/>
                <w:color w:val="000000"/>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10774D58" w14:textId="60BBB3EA" w:rsidR="005E3185" w:rsidRPr="008F0BB2" w:rsidRDefault="005E3185" w:rsidP="005E3185">
            <w:pPr>
              <w:pStyle w:val="a4"/>
              <w:rPr>
                <w:rFonts w:cs="Times New Roman"/>
                <w:sz w:val="16"/>
                <w:szCs w:val="16"/>
                <w:lang w:eastAsia="ru-RU"/>
              </w:rPr>
            </w:pPr>
            <w:r w:rsidRPr="008F0BB2">
              <w:rPr>
                <w:rFonts w:cs="Times New Roman"/>
                <w:color w:val="000000"/>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4BDEF53F" w14:textId="2E3F07D4" w:rsidR="005E3185" w:rsidRPr="008F0BB2" w:rsidRDefault="005E3185" w:rsidP="005E3185">
            <w:pPr>
              <w:pStyle w:val="a4"/>
              <w:rPr>
                <w:rFonts w:cs="Times New Roman"/>
                <w:sz w:val="16"/>
                <w:szCs w:val="16"/>
                <w:lang w:eastAsia="ru-RU"/>
              </w:rPr>
            </w:pPr>
            <w:r w:rsidRPr="008F0BB2">
              <w:rPr>
                <w:rFonts w:cs="Times New Roman"/>
                <w:color w:val="000000"/>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43734847" w14:textId="2A7E883B" w:rsidR="005E3185" w:rsidRPr="008F0BB2" w:rsidRDefault="005E3185" w:rsidP="005E3185">
            <w:pPr>
              <w:pStyle w:val="a4"/>
              <w:rPr>
                <w:rFonts w:cs="Times New Roman"/>
                <w:sz w:val="16"/>
                <w:szCs w:val="16"/>
                <w:lang w:eastAsia="ru-RU"/>
              </w:rPr>
            </w:pPr>
            <w:r w:rsidRPr="008F0BB2">
              <w:rPr>
                <w:rFonts w:cs="Times New Roman"/>
                <w:color w:val="000000"/>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38A8B631" w14:textId="69EE24E0" w:rsidR="005E3185" w:rsidRPr="008F0BB2" w:rsidRDefault="005E3185" w:rsidP="005E3185">
            <w:pPr>
              <w:pStyle w:val="a4"/>
              <w:rPr>
                <w:rFonts w:cs="Times New Roman"/>
                <w:sz w:val="16"/>
                <w:szCs w:val="16"/>
                <w:lang w:eastAsia="ru-RU"/>
              </w:rPr>
            </w:pPr>
            <w:r w:rsidRPr="008F0BB2">
              <w:rPr>
                <w:rFonts w:cs="Times New Roman"/>
                <w:color w:val="000000"/>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3B624CF1" w14:textId="3B0588C0" w:rsidR="005E3185" w:rsidRPr="008F0BB2" w:rsidRDefault="005E3185" w:rsidP="005E3185">
            <w:pPr>
              <w:pStyle w:val="a4"/>
              <w:rPr>
                <w:rFonts w:cs="Times New Roman"/>
                <w:sz w:val="16"/>
                <w:szCs w:val="16"/>
                <w:lang w:eastAsia="ru-RU"/>
              </w:rPr>
            </w:pPr>
            <w:r w:rsidRPr="008F0BB2">
              <w:rPr>
                <w:rFonts w:cs="Times New Roman"/>
                <w:color w:val="000000"/>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452E9CE8" w14:textId="0CAFF11E" w:rsidR="005E3185" w:rsidRPr="008F0BB2" w:rsidRDefault="005E3185" w:rsidP="005E3185">
            <w:pPr>
              <w:pStyle w:val="a4"/>
              <w:rPr>
                <w:rFonts w:cs="Times New Roman"/>
                <w:sz w:val="16"/>
                <w:szCs w:val="16"/>
                <w:lang w:eastAsia="ru-RU"/>
              </w:rPr>
            </w:pPr>
            <w:r w:rsidRPr="008F0BB2">
              <w:rPr>
                <w:rFonts w:cs="Times New Roman"/>
                <w:color w:val="000000"/>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28464494" w14:textId="2E3E0DDE" w:rsidR="005E3185" w:rsidRPr="008F0BB2" w:rsidRDefault="005E3185" w:rsidP="005E3185">
            <w:pPr>
              <w:pStyle w:val="a4"/>
              <w:rPr>
                <w:rFonts w:cs="Times New Roman"/>
                <w:sz w:val="16"/>
                <w:szCs w:val="16"/>
                <w:lang w:eastAsia="ru-RU"/>
              </w:rPr>
            </w:pPr>
            <w:r w:rsidRPr="008F0BB2">
              <w:rPr>
                <w:rFonts w:cs="Times New Roman"/>
                <w:color w:val="000000"/>
                <w:sz w:val="16"/>
                <w:szCs w:val="16"/>
              </w:rPr>
              <w:t>0,80</w:t>
            </w:r>
          </w:p>
        </w:tc>
      </w:tr>
      <w:tr w:rsidR="005E3185" w:rsidRPr="00B01A51" w14:paraId="5BEE951C"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84064E"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то же в %</w:t>
            </w:r>
          </w:p>
        </w:tc>
        <w:tc>
          <w:tcPr>
            <w:tcW w:w="0" w:type="auto"/>
            <w:tcBorders>
              <w:top w:val="nil"/>
              <w:left w:val="nil"/>
              <w:bottom w:val="single" w:sz="4" w:space="0" w:color="auto"/>
              <w:right w:val="single" w:sz="4" w:space="0" w:color="auto"/>
            </w:tcBorders>
            <w:shd w:val="clear" w:color="auto" w:fill="auto"/>
            <w:vAlign w:val="center"/>
            <w:hideMark/>
          </w:tcPr>
          <w:p w14:paraId="20F2B734"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w:t>
            </w:r>
          </w:p>
        </w:tc>
        <w:tc>
          <w:tcPr>
            <w:tcW w:w="0" w:type="auto"/>
            <w:tcBorders>
              <w:top w:val="nil"/>
              <w:left w:val="nil"/>
              <w:bottom w:val="single" w:sz="4" w:space="0" w:color="auto"/>
              <w:right w:val="single" w:sz="4" w:space="0" w:color="auto"/>
            </w:tcBorders>
            <w:shd w:val="clear" w:color="auto" w:fill="auto"/>
            <w:noWrap/>
            <w:vAlign w:val="center"/>
          </w:tcPr>
          <w:p w14:paraId="1A6B09B4" w14:textId="54C1B2EF" w:rsidR="005E3185" w:rsidRPr="008F0BB2" w:rsidRDefault="005E3185" w:rsidP="005E3185">
            <w:pPr>
              <w:pStyle w:val="a4"/>
              <w:rPr>
                <w:rFonts w:cs="Times New Roman"/>
                <w:sz w:val="16"/>
                <w:szCs w:val="16"/>
                <w:lang w:eastAsia="ru-RU"/>
              </w:rPr>
            </w:pPr>
            <w:r w:rsidRPr="008F0BB2">
              <w:rPr>
                <w:rFonts w:cs="Times New Roman"/>
                <w:color w:val="000000"/>
                <w:sz w:val="16"/>
                <w:szCs w:val="16"/>
              </w:rPr>
              <w:t>1,88%</w:t>
            </w:r>
          </w:p>
        </w:tc>
        <w:tc>
          <w:tcPr>
            <w:tcW w:w="0" w:type="auto"/>
            <w:tcBorders>
              <w:top w:val="nil"/>
              <w:left w:val="nil"/>
              <w:bottom w:val="single" w:sz="4" w:space="0" w:color="auto"/>
              <w:right w:val="single" w:sz="4" w:space="0" w:color="auto"/>
            </w:tcBorders>
            <w:shd w:val="clear" w:color="auto" w:fill="auto"/>
            <w:noWrap/>
            <w:vAlign w:val="center"/>
            <w:hideMark/>
          </w:tcPr>
          <w:p w14:paraId="176000A1" w14:textId="13350567" w:rsidR="005E3185" w:rsidRPr="008F0BB2" w:rsidRDefault="005E3185" w:rsidP="005E3185">
            <w:pPr>
              <w:pStyle w:val="a4"/>
              <w:rPr>
                <w:rFonts w:cs="Times New Roman"/>
                <w:sz w:val="16"/>
                <w:szCs w:val="16"/>
                <w:lang w:eastAsia="ru-RU"/>
              </w:rPr>
            </w:pPr>
            <w:r w:rsidRPr="008F0BB2">
              <w:rPr>
                <w:rFonts w:cs="Times New Roman"/>
                <w:color w:val="000000"/>
                <w:sz w:val="16"/>
                <w:szCs w:val="16"/>
              </w:rPr>
              <w:t>1,89%</w:t>
            </w:r>
          </w:p>
        </w:tc>
        <w:tc>
          <w:tcPr>
            <w:tcW w:w="0" w:type="auto"/>
            <w:tcBorders>
              <w:top w:val="nil"/>
              <w:left w:val="nil"/>
              <w:bottom w:val="single" w:sz="4" w:space="0" w:color="auto"/>
              <w:right w:val="single" w:sz="4" w:space="0" w:color="auto"/>
            </w:tcBorders>
            <w:shd w:val="clear" w:color="auto" w:fill="auto"/>
            <w:noWrap/>
            <w:vAlign w:val="center"/>
            <w:hideMark/>
          </w:tcPr>
          <w:p w14:paraId="5904E9D8" w14:textId="163584D3" w:rsidR="005E3185" w:rsidRPr="008F0BB2" w:rsidRDefault="005E3185" w:rsidP="005E3185">
            <w:pPr>
              <w:pStyle w:val="a4"/>
              <w:rPr>
                <w:rFonts w:cs="Times New Roman"/>
                <w:sz w:val="16"/>
                <w:szCs w:val="16"/>
                <w:lang w:eastAsia="ru-RU"/>
              </w:rPr>
            </w:pPr>
            <w:r w:rsidRPr="008F0BB2">
              <w:rPr>
                <w:rFonts w:cs="Times New Roman"/>
                <w:color w:val="000000"/>
                <w:sz w:val="16"/>
                <w:szCs w:val="16"/>
              </w:rPr>
              <w:t>1,89%</w:t>
            </w:r>
          </w:p>
        </w:tc>
        <w:tc>
          <w:tcPr>
            <w:tcW w:w="0" w:type="auto"/>
            <w:tcBorders>
              <w:top w:val="nil"/>
              <w:left w:val="nil"/>
              <w:bottom w:val="single" w:sz="4" w:space="0" w:color="auto"/>
              <w:right w:val="single" w:sz="4" w:space="0" w:color="auto"/>
            </w:tcBorders>
            <w:shd w:val="clear" w:color="auto" w:fill="auto"/>
            <w:noWrap/>
            <w:vAlign w:val="center"/>
            <w:hideMark/>
          </w:tcPr>
          <w:p w14:paraId="2C8BD6A4" w14:textId="7BAAFED9" w:rsidR="005E3185" w:rsidRPr="008F0BB2" w:rsidRDefault="005E3185" w:rsidP="005E3185">
            <w:pPr>
              <w:pStyle w:val="a4"/>
              <w:rPr>
                <w:rFonts w:cs="Times New Roman"/>
                <w:sz w:val="16"/>
                <w:szCs w:val="16"/>
                <w:lang w:eastAsia="ru-RU"/>
              </w:rPr>
            </w:pPr>
            <w:r w:rsidRPr="008F0BB2">
              <w:rPr>
                <w:rFonts w:cs="Times New Roman"/>
                <w:color w:val="00000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0BB61CE2" w14:textId="14CC6DA4" w:rsidR="005E3185" w:rsidRPr="008F0BB2" w:rsidRDefault="005E3185" w:rsidP="005E3185">
            <w:pPr>
              <w:pStyle w:val="a4"/>
              <w:rPr>
                <w:rFonts w:cs="Times New Roman"/>
                <w:sz w:val="16"/>
                <w:szCs w:val="16"/>
                <w:lang w:eastAsia="ru-RU"/>
              </w:rPr>
            </w:pPr>
            <w:r w:rsidRPr="008F0BB2">
              <w:rPr>
                <w:rFonts w:cs="Times New Roman"/>
                <w:color w:val="000000"/>
                <w:sz w:val="16"/>
                <w:szCs w:val="16"/>
              </w:rPr>
              <w:t>1,41%</w:t>
            </w:r>
          </w:p>
        </w:tc>
        <w:tc>
          <w:tcPr>
            <w:tcW w:w="0" w:type="auto"/>
            <w:tcBorders>
              <w:top w:val="nil"/>
              <w:left w:val="nil"/>
              <w:bottom w:val="single" w:sz="4" w:space="0" w:color="auto"/>
              <w:right w:val="single" w:sz="4" w:space="0" w:color="auto"/>
            </w:tcBorders>
            <w:shd w:val="clear" w:color="auto" w:fill="auto"/>
            <w:noWrap/>
            <w:vAlign w:val="center"/>
            <w:hideMark/>
          </w:tcPr>
          <w:p w14:paraId="647ED2A1" w14:textId="1523DEFE" w:rsidR="005E3185" w:rsidRPr="008F0BB2" w:rsidRDefault="005E3185" w:rsidP="005E3185">
            <w:pPr>
              <w:pStyle w:val="a4"/>
              <w:rPr>
                <w:rFonts w:cs="Times New Roman"/>
                <w:sz w:val="16"/>
                <w:szCs w:val="16"/>
                <w:lang w:eastAsia="ru-RU"/>
              </w:rPr>
            </w:pPr>
            <w:r w:rsidRPr="008F0BB2">
              <w:rPr>
                <w:rFonts w:cs="Times New Roman"/>
                <w:color w:val="000000"/>
                <w:sz w:val="16"/>
                <w:szCs w:val="16"/>
              </w:rPr>
              <w:t>1,41%</w:t>
            </w:r>
          </w:p>
        </w:tc>
        <w:tc>
          <w:tcPr>
            <w:tcW w:w="0" w:type="auto"/>
            <w:tcBorders>
              <w:top w:val="nil"/>
              <w:left w:val="nil"/>
              <w:bottom w:val="single" w:sz="4" w:space="0" w:color="auto"/>
              <w:right w:val="single" w:sz="4" w:space="0" w:color="auto"/>
            </w:tcBorders>
            <w:shd w:val="clear" w:color="auto" w:fill="auto"/>
            <w:noWrap/>
            <w:vAlign w:val="center"/>
            <w:hideMark/>
          </w:tcPr>
          <w:p w14:paraId="70636418" w14:textId="3CD519D4" w:rsidR="005E3185" w:rsidRPr="008F0BB2" w:rsidRDefault="005E3185" w:rsidP="005E3185">
            <w:pPr>
              <w:pStyle w:val="a4"/>
              <w:rPr>
                <w:rFonts w:cs="Times New Roman"/>
                <w:sz w:val="16"/>
                <w:szCs w:val="16"/>
                <w:lang w:eastAsia="ru-RU"/>
              </w:rPr>
            </w:pPr>
            <w:r w:rsidRPr="008F0BB2">
              <w:rPr>
                <w:rFonts w:cs="Times New Roman"/>
                <w:color w:val="000000"/>
                <w:sz w:val="16"/>
                <w:szCs w:val="16"/>
              </w:rPr>
              <w:t>1,41%</w:t>
            </w:r>
          </w:p>
        </w:tc>
        <w:tc>
          <w:tcPr>
            <w:tcW w:w="0" w:type="auto"/>
            <w:tcBorders>
              <w:top w:val="nil"/>
              <w:left w:val="nil"/>
              <w:bottom w:val="single" w:sz="4" w:space="0" w:color="auto"/>
              <w:right w:val="single" w:sz="4" w:space="0" w:color="auto"/>
            </w:tcBorders>
            <w:shd w:val="clear" w:color="auto" w:fill="auto"/>
            <w:noWrap/>
            <w:vAlign w:val="center"/>
            <w:hideMark/>
          </w:tcPr>
          <w:p w14:paraId="3003E55B" w14:textId="55A9F0A1" w:rsidR="005E3185" w:rsidRPr="008F0BB2" w:rsidRDefault="005E3185" w:rsidP="005E3185">
            <w:pPr>
              <w:pStyle w:val="a4"/>
              <w:rPr>
                <w:rFonts w:cs="Times New Roman"/>
                <w:sz w:val="16"/>
                <w:szCs w:val="16"/>
                <w:lang w:eastAsia="ru-RU"/>
              </w:rPr>
            </w:pPr>
            <w:r w:rsidRPr="008F0BB2">
              <w:rPr>
                <w:rFonts w:cs="Times New Roman"/>
                <w:color w:val="000000"/>
                <w:sz w:val="16"/>
                <w:szCs w:val="16"/>
              </w:rPr>
              <w:t>1,41%</w:t>
            </w:r>
          </w:p>
        </w:tc>
        <w:tc>
          <w:tcPr>
            <w:tcW w:w="0" w:type="auto"/>
            <w:tcBorders>
              <w:top w:val="nil"/>
              <w:left w:val="nil"/>
              <w:bottom w:val="single" w:sz="4" w:space="0" w:color="auto"/>
              <w:right w:val="single" w:sz="4" w:space="0" w:color="auto"/>
            </w:tcBorders>
            <w:shd w:val="clear" w:color="auto" w:fill="auto"/>
            <w:noWrap/>
            <w:vAlign w:val="center"/>
            <w:hideMark/>
          </w:tcPr>
          <w:p w14:paraId="2082989F" w14:textId="405546C1" w:rsidR="005E3185" w:rsidRPr="008F0BB2" w:rsidRDefault="005E3185" w:rsidP="005E3185">
            <w:pPr>
              <w:pStyle w:val="a4"/>
              <w:rPr>
                <w:rFonts w:cs="Times New Roman"/>
                <w:sz w:val="16"/>
                <w:szCs w:val="16"/>
                <w:lang w:eastAsia="ru-RU"/>
              </w:rPr>
            </w:pPr>
            <w:r w:rsidRPr="008F0BB2">
              <w:rPr>
                <w:rFonts w:cs="Times New Roman"/>
                <w:color w:val="000000"/>
                <w:sz w:val="16"/>
                <w:szCs w:val="16"/>
              </w:rPr>
              <w:t>1,41%</w:t>
            </w:r>
          </w:p>
        </w:tc>
        <w:tc>
          <w:tcPr>
            <w:tcW w:w="0" w:type="auto"/>
            <w:tcBorders>
              <w:top w:val="nil"/>
              <w:left w:val="nil"/>
              <w:bottom w:val="single" w:sz="4" w:space="0" w:color="auto"/>
              <w:right w:val="single" w:sz="4" w:space="0" w:color="auto"/>
            </w:tcBorders>
            <w:shd w:val="clear" w:color="auto" w:fill="auto"/>
            <w:noWrap/>
            <w:vAlign w:val="center"/>
            <w:hideMark/>
          </w:tcPr>
          <w:p w14:paraId="4D25C6F4" w14:textId="5BAE86CC" w:rsidR="005E3185" w:rsidRPr="008F0BB2" w:rsidRDefault="005E3185" w:rsidP="005E3185">
            <w:pPr>
              <w:pStyle w:val="a4"/>
              <w:rPr>
                <w:rFonts w:cs="Times New Roman"/>
                <w:sz w:val="16"/>
                <w:szCs w:val="16"/>
                <w:lang w:eastAsia="ru-RU"/>
              </w:rPr>
            </w:pPr>
            <w:r w:rsidRPr="008F0BB2">
              <w:rPr>
                <w:rFonts w:cs="Times New Roman"/>
                <w:color w:val="000000"/>
                <w:sz w:val="16"/>
                <w:szCs w:val="16"/>
              </w:rPr>
              <w:t>1,41%</w:t>
            </w:r>
          </w:p>
        </w:tc>
        <w:tc>
          <w:tcPr>
            <w:tcW w:w="0" w:type="auto"/>
            <w:tcBorders>
              <w:top w:val="nil"/>
              <w:left w:val="nil"/>
              <w:bottom w:val="single" w:sz="4" w:space="0" w:color="auto"/>
              <w:right w:val="single" w:sz="4" w:space="0" w:color="auto"/>
            </w:tcBorders>
            <w:shd w:val="clear" w:color="auto" w:fill="auto"/>
            <w:noWrap/>
            <w:vAlign w:val="center"/>
            <w:hideMark/>
          </w:tcPr>
          <w:p w14:paraId="3D4E6B83" w14:textId="3D917123" w:rsidR="005E3185" w:rsidRPr="008F0BB2" w:rsidRDefault="005E3185" w:rsidP="005E3185">
            <w:pPr>
              <w:pStyle w:val="a4"/>
              <w:rPr>
                <w:rFonts w:cs="Times New Roman"/>
                <w:sz w:val="16"/>
                <w:szCs w:val="16"/>
                <w:lang w:eastAsia="ru-RU"/>
              </w:rPr>
            </w:pPr>
            <w:r w:rsidRPr="008F0BB2">
              <w:rPr>
                <w:rFonts w:cs="Times New Roman"/>
                <w:color w:val="000000"/>
                <w:sz w:val="16"/>
                <w:szCs w:val="16"/>
              </w:rPr>
              <w:t>1,41%</w:t>
            </w:r>
          </w:p>
        </w:tc>
        <w:tc>
          <w:tcPr>
            <w:tcW w:w="0" w:type="auto"/>
            <w:tcBorders>
              <w:top w:val="nil"/>
              <w:left w:val="nil"/>
              <w:bottom w:val="single" w:sz="4" w:space="0" w:color="auto"/>
              <w:right w:val="single" w:sz="4" w:space="0" w:color="auto"/>
            </w:tcBorders>
            <w:shd w:val="clear" w:color="auto" w:fill="auto"/>
            <w:noWrap/>
            <w:vAlign w:val="center"/>
            <w:hideMark/>
          </w:tcPr>
          <w:p w14:paraId="047F5783" w14:textId="245FA73B" w:rsidR="005E3185" w:rsidRPr="008F0BB2" w:rsidRDefault="005E3185" w:rsidP="005E3185">
            <w:pPr>
              <w:pStyle w:val="a4"/>
              <w:rPr>
                <w:rFonts w:cs="Times New Roman"/>
                <w:sz w:val="16"/>
                <w:szCs w:val="16"/>
                <w:lang w:eastAsia="ru-RU"/>
              </w:rPr>
            </w:pPr>
            <w:r w:rsidRPr="008F0BB2">
              <w:rPr>
                <w:rFonts w:cs="Times New Roman"/>
                <w:color w:val="000000"/>
                <w:sz w:val="16"/>
                <w:szCs w:val="16"/>
              </w:rPr>
              <w:t>1,42%</w:t>
            </w:r>
          </w:p>
        </w:tc>
        <w:tc>
          <w:tcPr>
            <w:tcW w:w="0" w:type="auto"/>
            <w:tcBorders>
              <w:top w:val="nil"/>
              <w:left w:val="nil"/>
              <w:bottom w:val="single" w:sz="4" w:space="0" w:color="auto"/>
              <w:right w:val="single" w:sz="4" w:space="0" w:color="auto"/>
            </w:tcBorders>
            <w:shd w:val="clear" w:color="auto" w:fill="auto"/>
            <w:noWrap/>
            <w:vAlign w:val="center"/>
            <w:hideMark/>
          </w:tcPr>
          <w:p w14:paraId="244CE4AE" w14:textId="6B2EB9F4" w:rsidR="005E3185" w:rsidRPr="008F0BB2" w:rsidRDefault="005E3185" w:rsidP="005E3185">
            <w:pPr>
              <w:pStyle w:val="a4"/>
              <w:rPr>
                <w:rFonts w:cs="Times New Roman"/>
                <w:sz w:val="16"/>
                <w:szCs w:val="16"/>
                <w:lang w:eastAsia="ru-RU"/>
              </w:rPr>
            </w:pPr>
            <w:r w:rsidRPr="008F0BB2">
              <w:rPr>
                <w:rFonts w:cs="Times New Roman"/>
                <w:color w:val="000000"/>
                <w:sz w:val="16"/>
                <w:szCs w:val="16"/>
              </w:rPr>
              <w:t>1,42%</w:t>
            </w:r>
          </w:p>
        </w:tc>
        <w:tc>
          <w:tcPr>
            <w:tcW w:w="0" w:type="auto"/>
            <w:tcBorders>
              <w:top w:val="nil"/>
              <w:left w:val="nil"/>
              <w:bottom w:val="single" w:sz="4" w:space="0" w:color="auto"/>
              <w:right w:val="single" w:sz="4" w:space="0" w:color="auto"/>
            </w:tcBorders>
            <w:shd w:val="clear" w:color="auto" w:fill="auto"/>
            <w:noWrap/>
            <w:vAlign w:val="center"/>
            <w:hideMark/>
          </w:tcPr>
          <w:p w14:paraId="34EDA182" w14:textId="00327681" w:rsidR="005E3185" w:rsidRPr="008F0BB2" w:rsidRDefault="005E3185" w:rsidP="005E3185">
            <w:pPr>
              <w:pStyle w:val="a4"/>
              <w:rPr>
                <w:rFonts w:cs="Times New Roman"/>
                <w:sz w:val="16"/>
                <w:szCs w:val="16"/>
                <w:lang w:eastAsia="ru-RU"/>
              </w:rPr>
            </w:pPr>
            <w:r w:rsidRPr="008F0BB2">
              <w:rPr>
                <w:rFonts w:cs="Times New Roman"/>
                <w:color w:val="000000"/>
                <w:sz w:val="16"/>
                <w:szCs w:val="16"/>
              </w:rPr>
              <w:t>1,42%</w:t>
            </w:r>
          </w:p>
        </w:tc>
        <w:tc>
          <w:tcPr>
            <w:tcW w:w="0" w:type="auto"/>
            <w:tcBorders>
              <w:top w:val="nil"/>
              <w:left w:val="nil"/>
              <w:bottom w:val="single" w:sz="4" w:space="0" w:color="auto"/>
              <w:right w:val="single" w:sz="4" w:space="0" w:color="auto"/>
            </w:tcBorders>
            <w:shd w:val="clear" w:color="auto" w:fill="auto"/>
            <w:noWrap/>
            <w:vAlign w:val="center"/>
            <w:hideMark/>
          </w:tcPr>
          <w:p w14:paraId="1B59B7D8" w14:textId="4D96CBBA" w:rsidR="005E3185" w:rsidRPr="008F0BB2" w:rsidRDefault="005E3185" w:rsidP="005E3185">
            <w:pPr>
              <w:pStyle w:val="a4"/>
              <w:rPr>
                <w:rFonts w:cs="Times New Roman"/>
                <w:sz w:val="16"/>
                <w:szCs w:val="16"/>
                <w:lang w:eastAsia="ru-RU"/>
              </w:rPr>
            </w:pPr>
            <w:r w:rsidRPr="008F0BB2">
              <w:rPr>
                <w:rFonts w:cs="Times New Roman"/>
                <w:color w:val="000000"/>
                <w:sz w:val="16"/>
                <w:szCs w:val="16"/>
              </w:rPr>
              <w:t>1,42%</w:t>
            </w:r>
          </w:p>
        </w:tc>
      </w:tr>
      <w:tr w:rsidR="005E3185" w:rsidRPr="00B01A51" w14:paraId="5A9B31CA"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DB437D"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Тепловая мощность нетто</w:t>
            </w:r>
          </w:p>
        </w:tc>
        <w:tc>
          <w:tcPr>
            <w:tcW w:w="0" w:type="auto"/>
            <w:tcBorders>
              <w:top w:val="nil"/>
              <w:left w:val="nil"/>
              <w:bottom w:val="single" w:sz="4" w:space="0" w:color="auto"/>
              <w:right w:val="single" w:sz="4" w:space="0" w:color="auto"/>
            </w:tcBorders>
            <w:shd w:val="clear" w:color="auto" w:fill="auto"/>
            <w:vAlign w:val="center"/>
            <w:hideMark/>
          </w:tcPr>
          <w:p w14:paraId="78B8F6F6"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Гкал/час</w:t>
            </w:r>
          </w:p>
        </w:tc>
        <w:tc>
          <w:tcPr>
            <w:tcW w:w="0" w:type="auto"/>
            <w:tcBorders>
              <w:top w:val="nil"/>
              <w:left w:val="nil"/>
              <w:bottom w:val="single" w:sz="4" w:space="0" w:color="auto"/>
              <w:right w:val="single" w:sz="4" w:space="0" w:color="auto"/>
            </w:tcBorders>
            <w:shd w:val="clear" w:color="auto" w:fill="auto"/>
            <w:noWrap/>
            <w:vAlign w:val="center"/>
          </w:tcPr>
          <w:p w14:paraId="6AE73293" w14:textId="2AF8D076" w:rsidR="005E3185" w:rsidRPr="008F0BB2" w:rsidRDefault="005E3185" w:rsidP="005E3185">
            <w:pPr>
              <w:pStyle w:val="a4"/>
              <w:rPr>
                <w:rFonts w:cs="Times New Roman"/>
                <w:sz w:val="16"/>
                <w:szCs w:val="16"/>
                <w:lang w:eastAsia="ru-RU"/>
              </w:rPr>
            </w:pPr>
            <w:r w:rsidRPr="008F0BB2">
              <w:rPr>
                <w:rFonts w:cs="Times New Roman"/>
                <w:color w:val="000000"/>
                <w:sz w:val="16"/>
                <w:szCs w:val="16"/>
              </w:rPr>
              <w:t>41,21</w:t>
            </w:r>
          </w:p>
        </w:tc>
        <w:tc>
          <w:tcPr>
            <w:tcW w:w="0" w:type="auto"/>
            <w:tcBorders>
              <w:top w:val="nil"/>
              <w:left w:val="nil"/>
              <w:bottom w:val="single" w:sz="4" w:space="0" w:color="auto"/>
              <w:right w:val="single" w:sz="4" w:space="0" w:color="auto"/>
            </w:tcBorders>
            <w:shd w:val="clear" w:color="auto" w:fill="auto"/>
            <w:noWrap/>
            <w:vAlign w:val="center"/>
            <w:hideMark/>
          </w:tcPr>
          <w:p w14:paraId="428C314E" w14:textId="1AE7E87F" w:rsidR="005E3185" w:rsidRPr="008F0BB2" w:rsidRDefault="005E3185" w:rsidP="005E3185">
            <w:pPr>
              <w:pStyle w:val="a4"/>
              <w:rPr>
                <w:rFonts w:cs="Times New Roman"/>
                <w:sz w:val="16"/>
                <w:szCs w:val="16"/>
                <w:lang w:eastAsia="ru-RU"/>
              </w:rPr>
            </w:pPr>
            <w:r w:rsidRPr="008F0BB2">
              <w:rPr>
                <w:rFonts w:cs="Times New Roman"/>
                <w:color w:val="000000"/>
                <w:sz w:val="16"/>
                <w:szCs w:val="16"/>
              </w:rPr>
              <w:t>41,21</w:t>
            </w:r>
          </w:p>
        </w:tc>
        <w:tc>
          <w:tcPr>
            <w:tcW w:w="0" w:type="auto"/>
            <w:tcBorders>
              <w:top w:val="nil"/>
              <w:left w:val="nil"/>
              <w:bottom w:val="single" w:sz="4" w:space="0" w:color="auto"/>
              <w:right w:val="single" w:sz="4" w:space="0" w:color="auto"/>
            </w:tcBorders>
            <w:shd w:val="clear" w:color="auto" w:fill="auto"/>
            <w:noWrap/>
            <w:vAlign w:val="center"/>
            <w:hideMark/>
          </w:tcPr>
          <w:p w14:paraId="174C5993" w14:textId="1DEF1FFD" w:rsidR="005E3185" w:rsidRPr="008F0BB2" w:rsidRDefault="005E3185" w:rsidP="005E3185">
            <w:pPr>
              <w:pStyle w:val="a4"/>
              <w:rPr>
                <w:rFonts w:cs="Times New Roman"/>
                <w:sz w:val="16"/>
                <w:szCs w:val="16"/>
                <w:lang w:eastAsia="ru-RU"/>
              </w:rPr>
            </w:pPr>
            <w:r w:rsidRPr="008F0BB2">
              <w:rPr>
                <w:rFonts w:cs="Times New Roman"/>
                <w:color w:val="000000"/>
                <w:sz w:val="16"/>
                <w:szCs w:val="16"/>
              </w:rPr>
              <w:t>41,21</w:t>
            </w:r>
          </w:p>
        </w:tc>
        <w:tc>
          <w:tcPr>
            <w:tcW w:w="0" w:type="auto"/>
            <w:tcBorders>
              <w:top w:val="nil"/>
              <w:left w:val="nil"/>
              <w:bottom w:val="single" w:sz="4" w:space="0" w:color="auto"/>
              <w:right w:val="single" w:sz="4" w:space="0" w:color="auto"/>
            </w:tcBorders>
            <w:shd w:val="clear" w:color="auto" w:fill="auto"/>
            <w:noWrap/>
            <w:vAlign w:val="center"/>
            <w:hideMark/>
          </w:tcPr>
          <w:p w14:paraId="671526E1" w14:textId="2D71907D" w:rsidR="005E3185" w:rsidRPr="008F0BB2" w:rsidRDefault="005E3185" w:rsidP="005E3185">
            <w:pPr>
              <w:pStyle w:val="a4"/>
              <w:rPr>
                <w:rFonts w:cs="Times New Roman"/>
                <w:sz w:val="16"/>
                <w:szCs w:val="16"/>
                <w:lang w:eastAsia="ru-RU"/>
              </w:rPr>
            </w:pPr>
            <w:r w:rsidRPr="008F0BB2">
              <w:rPr>
                <w:rFonts w:cs="Times New Roman"/>
                <w:color w:val="000000"/>
                <w:sz w:val="16"/>
                <w:szCs w:val="16"/>
              </w:rPr>
              <w:t>55,91</w:t>
            </w:r>
          </w:p>
        </w:tc>
        <w:tc>
          <w:tcPr>
            <w:tcW w:w="0" w:type="auto"/>
            <w:tcBorders>
              <w:top w:val="nil"/>
              <w:left w:val="nil"/>
              <w:bottom w:val="single" w:sz="4" w:space="0" w:color="auto"/>
              <w:right w:val="single" w:sz="4" w:space="0" w:color="auto"/>
            </w:tcBorders>
            <w:shd w:val="clear" w:color="auto" w:fill="auto"/>
            <w:noWrap/>
            <w:vAlign w:val="center"/>
            <w:hideMark/>
          </w:tcPr>
          <w:p w14:paraId="318174B5" w14:textId="19C8E9B4" w:rsidR="005E3185" w:rsidRPr="008F0BB2" w:rsidRDefault="005E3185" w:rsidP="005E3185">
            <w:pPr>
              <w:pStyle w:val="a4"/>
              <w:rPr>
                <w:rFonts w:cs="Times New Roman"/>
                <w:sz w:val="16"/>
                <w:szCs w:val="16"/>
                <w:lang w:eastAsia="ru-RU"/>
              </w:rPr>
            </w:pPr>
            <w:r w:rsidRPr="008F0BB2">
              <w:rPr>
                <w:rFonts w:cs="Times New Roman"/>
                <w:color w:val="000000"/>
                <w:sz w:val="16"/>
                <w:szCs w:val="16"/>
              </w:rPr>
              <w:t>55,90</w:t>
            </w:r>
          </w:p>
        </w:tc>
        <w:tc>
          <w:tcPr>
            <w:tcW w:w="0" w:type="auto"/>
            <w:tcBorders>
              <w:top w:val="nil"/>
              <w:left w:val="nil"/>
              <w:bottom w:val="single" w:sz="4" w:space="0" w:color="auto"/>
              <w:right w:val="single" w:sz="4" w:space="0" w:color="auto"/>
            </w:tcBorders>
            <w:shd w:val="clear" w:color="auto" w:fill="auto"/>
            <w:noWrap/>
            <w:vAlign w:val="center"/>
            <w:hideMark/>
          </w:tcPr>
          <w:p w14:paraId="4E671DF8" w14:textId="466D7D1D" w:rsidR="005E3185" w:rsidRPr="008F0BB2" w:rsidRDefault="005E3185" w:rsidP="005E3185">
            <w:pPr>
              <w:pStyle w:val="a4"/>
              <w:rPr>
                <w:rFonts w:cs="Times New Roman"/>
                <w:sz w:val="16"/>
                <w:szCs w:val="16"/>
                <w:lang w:eastAsia="ru-RU"/>
              </w:rPr>
            </w:pPr>
            <w:r w:rsidRPr="008F0BB2">
              <w:rPr>
                <w:rFonts w:cs="Times New Roman"/>
                <w:color w:val="000000"/>
                <w:sz w:val="16"/>
                <w:szCs w:val="16"/>
              </w:rPr>
              <w:t>55,90</w:t>
            </w:r>
          </w:p>
        </w:tc>
        <w:tc>
          <w:tcPr>
            <w:tcW w:w="0" w:type="auto"/>
            <w:tcBorders>
              <w:top w:val="nil"/>
              <w:left w:val="nil"/>
              <w:bottom w:val="single" w:sz="4" w:space="0" w:color="auto"/>
              <w:right w:val="single" w:sz="4" w:space="0" w:color="auto"/>
            </w:tcBorders>
            <w:shd w:val="clear" w:color="auto" w:fill="auto"/>
            <w:noWrap/>
            <w:vAlign w:val="center"/>
            <w:hideMark/>
          </w:tcPr>
          <w:p w14:paraId="64F5813E" w14:textId="610F4EAB" w:rsidR="005E3185" w:rsidRPr="008F0BB2" w:rsidRDefault="005E3185" w:rsidP="005E3185">
            <w:pPr>
              <w:pStyle w:val="a4"/>
              <w:rPr>
                <w:rFonts w:cs="Times New Roman"/>
                <w:sz w:val="16"/>
                <w:szCs w:val="16"/>
                <w:lang w:eastAsia="ru-RU"/>
              </w:rPr>
            </w:pPr>
            <w:r w:rsidRPr="008F0BB2">
              <w:rPr>
                <w:rFonts w:cs="Times New Roman"/>
                <w:color w:val="000000"/>
                <w:sz w:val="16"/>
                <w:szCs w:val="16"/>
              </w:rPr>
              <w:t>55,90</w:t>
            </w:r>
          </w:p>
        </w:tc>
        <w:tc>
          <w:tcPr>
            <w:tcW w:w="0" w:type="auto"/>
            <w:tcBorders>
              <w:top w:val="nil"/>
              <w:left w:val="nil"/>
              <w:bottom w:val="single" w:sz="4" w:space="0" w:color="auto"/>
              <w:right w:val="single" w:sz="4" w:space="0" w:color="auto"/>
            </w:tcBorders>
            <w:shd w:val="clear" w:color="auto" w:fill="auto"/>
            <w:noWrap/>
            <w:vAlign w:val="center"/>
            <w:hideMark/>
          </w:tcPr>
          <w:p w14:paraId="396C12AC" w14:textId="63095309" w:rsidR="005E3185" w:rsidRPr="008F0BB2" w:rsidRDefault="005E3185" w:rsidP="005E3185">
            <w:pPr>
              <w:pStyle w:val="a4"/>
              <w:rPr>
                <w:rFonts w:cs="Times New Roman"/>
                <w:sz w:val="16"/>
                <w:szCs w:val="16"/>
                <w:lang w:eastAsia="ru-RU"/>
              </w:rPr>
            </w:pPr>
            <w:r w:rsidRPr="008F0BB2">
              <w:rPr>
                <w:rFonts w:cs="Times New Roman"/>
                <w:color w:val="000000"/>
                <w:sz w:val="16"/>
                <w:szCs w:val="16"/>
              </w:rPr>
              <w:t>55,90</w:t>
            </w:r>
          </w:p>
        </w:tc>
        <w:tc>
          <w:tcPr>
            <w:tcW w:w="0" w:type="auto"/>
            <w:tcBorders>
              <w:top w:val="nil"/>
              <w:left w:val="nil"/>
              <w:bottom w:val="single" w:sz="4" w:space="0" w:color="auto"/>
              <w:right w:val="single" w:sz="4" w:space="0" w:color="auto"/>
            </w:tcBorders>
            <w:shd w:val="clear" w:color="auto" w:fill="auto"/>
            <w:noWrap/>
            <w:vAlign w:val="center"/>
            <w:hideMark/>
          </w:tcPr>
          <w:p w14:paraId="02152096" w14:textId="1F6CD2EE" w:rsidR="005E3185" w:rsidRPr="008F0BB2" w:rsidRDefault="005E3185" w:rsidP="005E3185">
            <w:pPr>
              <w:pStyle w:val="a4"/>
              <w:rPr>
                <w:rFonts w:cs="Times New Roman"/>
                <w:sz w:val="16"/>
                <w:szCs w:val="16"/>
                <w:lang w:eastAsia="ru-RU"/>
              </w:rPr>
            </w:pPr>
            <w:r w:rsidRPr="008F0BB2">
              <w:rPr>
                <w:rFonts w:cs="Times New Roman"/>
                <w:color w:val="000000"/>
                <w:sz w:val="16"/>
                <w:szCs w:val="16"/>
              </w:rPr>
              <w:t>55,90</w:t>
            </w:r>
          </w:p>
        </w:tc>
        <w:tc>
          <w:tcPr>
            <w:tcW w:w="0" w:type="auto"/>
            <w:tcBorders>
              <w:top w:val="nil"/>
              <w:left w:val="nil"/>
              <w:bottom w:val="single" w:sz="4" w:space="0" w:color="auto"/>
              <w:right w:val="single" w:sz="4" w:space="0" w:color="auto"/>
            </w:tcBorders>
            <w:shd w:val="clear" w:color="auto" w:fill="auto"/>
            <w:noWrap/>
            <w:vAlign w:val="center"/>
            <w:hideMark/>
          </w:tcPr>
          <w:p w14:paraId="7F8FD4A2" w14:textId="5AF474E5" w:rsidR="005E3185" w:rsidRPr="008F0BB2" w:rsidRDefault="005E3185" w:rsidP="005E3185">
            <w:pPr>
              <w:pStyle w:val="a4"/>
              <w:rPr>
                <w:rFonts w:cs="Times New Roman"/>
                <w:sz w:val="16"/>
                <w:szCs w:val="16"/>
                <w:lang w:eastAsia="ru-RU"/>
              </w:rPr>
            </w:pPr>
            <w:r w:rsidRPr="008F0BB2">
              <w:rPr>
                <w:rFonts w:cs="Times New Roman"/>
                <w:color w:val="000000"/>
                <w:sz w:val="16"/>
                <w:szCs w:val="16"/>
              </w:rPr>
              <w:t>55,90</w:t>
            </w:r>
          </w:p>
        </w:tc>
        <w:tc>
          <w:tcPr>
            <w:tcW w:w="0" w:type="auto"/>
            <w:tcBorders>
              <w:top w:val="nil"/>
              <w:left w:val="nil"/>
              <w:bottom w:val="single" w:sz="4" w:space="0" w:color="auto"/>
              <w:right w:val="single" w:sz="4" w:space="0" w:color="auto"/>
            </w:tcBorders>
            <w:shd w:val="clear" w:color="auto" w:fill="auto"/>
            <w:noWrap/>
            <w:vAlign w:val="center"/>
            <w:hideMark/>
          </w:tcPr>
          <w:p w14:paraId="4BDD4942" w14:textId="6A4581AA" w:rsidR="005E3185" w:rsidRPr="008F0BB2" w:rsidRDefault="005E3185" w:rsidP="005E3185">
            <w:pPr>
              <w:pStyle w:val="a4"/>
              <w:rPr>
                <w:rFonts w:cs="Times New Roman"/>
                <w:sz w:val="16"/>
                <w:szCs w:val="16"/>
                <w:lang w:eastAsia="ru-RU"/>
              </w:rPr>
            </w:pPr>
            <w:r w:rsidRPr="008F0BB2">
              <w:rPr>
                <w:rFonts w:cs="Times New Roman"/>
                <w:color w:val="000000"/>
                <w:sz w:val="16"/>
                <w:szCs w:val="16"/>
              </w:rPr>
              <w:t>55,90</w:t>
            </w:r>
          </w:p>
        </w:tc>
        <w:tc>
          <w:tcPr>
            <w:tcW w:w="0" w:type="auto"/>
            <w:tcBorders>
              <w:top w:val="nil"/>
              <w:left w:val="nil"/>
              <w:bottom w:val="single" w:sz="4" w:space="0" w:color="auto"/>
              <w:right w:val="single" w:sz="4" w:space="0" w:color="auto"/>
            </w:tcBorders>
            <w:shd w:val="clear" w:color="auto" w:fill="auto"/>
            <w:noWrap/>
            <w:vAlign w:val="center"/>
            <w:hideMark/>
          </w:tcPr>
          <w:p w14:paraId="035043DE" w14:textId="2A4D96F1" w:rsidR="005E3185" w:rsidRPr="008F0BB2" w:rsidRDefault="005E3185" w:rsidP="005E3185">
            <w:pPr>
              <w:pStyle w:val="a4"/>
              <w:rPr>
                <w:rFonts w:cs="Times New Roman"/>
                <w:sz w:val="16"/>
                <w:szCs w:val="16"/>
                <w:lang w:eastAsia="ru-RU"/>
              </w:rPr>
            </w:pPr>
            <w:r w:rsidRPr="008F0BB2">
              <w:rPr>
                <w:rFonts w:cs="Times New Roman"/>
                <w:color w:val="000000"/>
                <w:sz w:val="16"/>
                <w:szCs w:val="16"/>
              </w:rPr>
              <w:t>55,90</w:t>
            </w:r>
          </w:p>
        </w:tc>
        <w:tc>
          <w:tcPr>
            <w:tcW w:w="0" w:type="auto"/>
            <w:tcBorders>
              <w:top w:val="nil"/>
              <w:left w:val="nil"/>
              <w:bottom w:val="single" w:sz="4" w:space="0" w:color="auto"/>
              <w:right w:val="single" w:sz="4" w:space="0" w:color="auto"/>
            </w:tcBorders>
            <w:shd w:val="clear" w:color="auto" w:fill="auto"/>
            <w:noWrap/>
            <w:vAlign w:val="center"/>
            <w:hideMark/>
          </w:tcPr>
          <w:p w14:paraId="39485BCA" w14:textId="28079CB6" w:rsidR="005E3185" w:rsidRPr="008F0BB2" w:rsidRDefault="005E3185" w:rsidP="005E3185">
            <w:pPr>
              <w:pStyle w:val="a4"/>
              <w:rPr>
                <w:rFonts w:cs="Times New Roman"/>
                <w:sz w:val="16"/>
                <w:szCs w:val="16"/>
                <w:lang w:eastAsia="ru-RU"/>
              </w:rPr>
            </w:pPr>
            <w:r w:rsidRPr="008F0BB2">
              <w:rPr>
                <w:rFonts w:cs="Times New Roman"/>
                <w:color w:val="000000"/>
                <w:sz w:val="16"/>
                <w:szCs w:val="16"/>
              </w:rPr>
              <w:t>55,90</w:t>
            </w:r>
          </w:p>
        </w:tc>
        <w:tc>
          <w:tcPr>
            <w:tcW w:w="0" w:type="auto"/>
            <w:tcBorders>
              <w:top w:val="nil"/>
              <w:left w:val="nil"/>
              <w:bottom w:val="single" w:sz="4" w:space="0" w:color="auto"/>
              <w:right w:val="single" w:sz="4" w:space="0" w:color="auto"/>
            </w:tcBorders>
            <w:shd w:val="clear" w:color="auto" w:fill="auto"/>
            <w:noWrap/>
            <w:vAlign w:val="center"/>
            <w:hideMark/>
          </w:tcPr>
          <w:p w14:paraId="27F61A72" w14:textId="59EC710F" w:rsidR="005E3185" w:rsidRPr="008F0BB2" w:rsidRDefault="005E3185" w:rsidP="005E3185">
            <w:pPr>
              <w:pStyle w:val="a4"/>
              <w:rPr>
                <w:rFonts w:cs="Times New Roman"/>
                <w:sz w:val="16"/>
                <w:szCs w:val="16"/>
                <w:lang w:eastAsia="ru-RU"/>
              </w:rPr>
            </w:pPr>
            <w:r w:rsidRPr="008F0BB2">
              <w:rPr>
                <w:rFonts w:cs="Times New Roman"/>
                <w:color w:val="000000"/>
                <w:sz w:val="16"/>
                <w:szCs w:val="16"/>
              </w:rPr>
              <w:t>55,90</w:t>
            </w:r>
          </w:p>
        </w:tc>
        <w:tc>
          <w:tcPr>
            <w:tcW w:w="0" w:type="auto"/>
            <w:tcBorders>
              <w:top w:val="nil"/>
              <w:left w:val="nil"/>
              <w:bottom w:val="single" w:sz="4" w:space="0" w:color="auto"/>
              <w:right w:val="single" w:sz="4" w:space="0" w:color="auto"/>
            </w:tcBorders>
            <w:shd w:val="clear" w:color="auto" w:fill="auto"/>
            <w:noWrap/>
            <w:vAlign w:val="center"/>
            <w:hideMark/>
          </w:tcPr>
          <w:p w14:paraId="27614B87" w14:textId="71D2D7F0" w:rsidR="005E3185" w:rsidRPr="008F0BB2" w:rsidRDefault="005E3185" w:rsidP="005E3185">
            <w:pPr>
              <w:pStyle w:val="a4"/>
              <w:rPr>
                <w:rFonts w:cs="Times New Roman"/>
                <w:sz w:val="16"/>
                <w:szCs w:val="16"/>
                <w:lang w:eastAsia="ru-RU"/>
              </w:rPr>
            </w:pPr>
            <w:r w:rsidRPr="008F0BB2">
              <w:rPr>
                <w:rFonts w:cs="Times New Roman"/>
                <w:color w:val="000000"/>
                <w:sz w:val="16"/>
                <w:szCs w:val="16"/>
              </w:rPr>
              <w:t>55,90</w:t>
            </w:r>
          </w:p>
        </w:tc>
      </w:tr>
      <w:tr w:rsidR="005E3185" w:rsidRPr="00B01A51" w14:paraId="0DA3902A"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D1F19F"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Потери в тепловых сетях</w:t>
            </w:r>
          </w:p>
        </w:tc>
        <w:tc>
          <w:tcPr>
            <w:tcW w:w="0" w:type="auto"/>
            <w:tcBorders>
              <w:top w:val="nil"/>
              <w:left w:val="nil"/>
              <w:bottom w:val="single" w:sz="4" w:space="0" w:color="auto"/>
              <w:right w:val="single" w:sz="4" w:space="0" w:color="auto"/>
            </w:tcBorders>
            <w:shd w:val="clear" w:color="auto" w:fill="auto"/>
            <w:vAlign w:val="center"/>
            <w:hideMark/>
          </w:tcPr>
          <w:p w14:paraId="272F0F12"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Гкал/час</w:t>
            </w:r>
          </w:p>
        </w:tc>
        <w:tc>
          <w:tcPr>
            <w:tcW w:w="0" w:type="auto"/>
            <w:tcBorders>
              <w:top w:val="nil"/>
              <w:left w:val="nil"/>
              <w:bottom w:val="single" w:sz="4" w:space="0" w:color="auto"/>
              <w:right w:val="single" w:sz="4" w:space="0" w:color="auto"/>
            </w:tcBorders>
            <w:shd w:val="clear" w:color="auto" w:fill="auto"/>
            <w:noWrap/>
            <w:vAlign w:val="center"/>
          </w:tcPr>
          <w:p w14:paraId="5361E2C1" w14:textId="5EBA3439" w:rsidR="005E3185" w:rsidRPr="008F0BB2" w:rsidRDefault="005E3185" w:rsidP="005E3185">
            <w:pPr>
              <w:pStyle w:val="a4"/>
              <w:rPr>
                <w:rFonts w:cs="Times New Roman"/>
                <w:sz w:val="16"/>
                <w:szCs w:val="16"/>
                <w:lang w:eastAsia="ru-RU"/>
              </w:rPr>
            </w:pPr>
            <w:r w:rsidRPr="008F0BB2">
              <w:rPr>
                <w:rFonts w:cs="Times New Roman"/>
                <w:color w:val="000000"/>
                <w:sz w:val="16"/>
                <w:szCs w:val="16"/>
              </w:rPr>
              <w:t>7,91</w:t>
            </w:r>
          </w:p>
        </w:tc>
        <w:tc>
          <w:tcPr>
            <w:tcW w:w="0" w:type="auto"/>
            <w:tcBorders>
              <w:top w:val="nil"/>
              <w:left w:val="nil"/>
              <w:bottom w:val="single" w:sz="4" w:space="0" w:color="auto"/>
              <w:right w:val="single" w:sz="4" w:space="0" w:color="auto"/>
            </w:tcBorders>
            <w:shd w:val="clear" w:color="auto" w:fill="auto"/>
            <w:noWrap/>
            <w:vAlign w:val="center"/>
            <w:hideMark/>
          </w:tcPr>
          <w:p w14:paraId="6D44EF4F" w14:textId="46A02EA3" w:rsidR="005E3185" w:rsidRPr="008F0BB2" w:rsidRDefault="005E3185" w:rsidP="005E3185">
            <w:pPr>
              <w:pStyle w:val="a4"/>
              <w:rPr>
                <w:rFonts w:cs="Times New Roman"/>
                <w:sz w:val="16"/>
                <w:szCs w:val="16"/>
                <w:lang w:eastAsia="ru-RU"/>
              </w:rPr>
            </w:pPr>
            <w:r w:rsidRPr="008F0BB2">
              <w:rPr>
                <w:rFonts w:cs="Times New Roman"/>
                <w:color w:val="000000"/>
                <w:sz w:val="16"/>
                <w:szCs w:val="16"/>
              </w:rPr>
              <w:t>8,06</w:t>
            </w:r>
          </w:p>
        </w:tc>
        <w:tc>
          <w:tcPr>
            <w:tcW w:w="0" w:type="auto"/>
            <w:tcBorders>
              <w:top w:val="nil"/>
              <w:left w:val="nil"/>
              <w:bottom w:val="single" w:sz="4" w:space="0" w:color="auto"/>
              <w:right w:val="single" w:sz="4" w:space="0" w:color="auto"/>
            </w:tcBorders>
            <w:shd w:val="clear" w:color="auto" w:fill="auto"/>
            <w:noWrap/>
            <w:vAlign w:val="center"/>
            <w:hideMark/>
          </w:tcPr>
          <w:p w14:paraId="089DAACE" w14:textId="0AD1D1C0" w:rsidR="005E3185" w:rsidRPr="008F0BB2" w:rsidRDefault="005E3185" w:rsidP="005E3185">
            <w:pPr>
              <w:pStyle w:val="a4"/>
              <w:rPr>
                <w:rFonts w:cs="Times New Roman"/>
                <w:sz w:val="16"/>
                <w:szCs w:val="16"/>
                <w:lang w:eastAsia="ru-RU"/>
              </w:rPr>
            </w:pPr>
            <w:r w:rsidRPr="008F0BB2">
              <w:rPr>
                <w:rFonts w:cs="Times New Roman"/>
                <w:color w:val="000000"/>
                <w:sz w:val="16"/>
                <w:szCs w:val="16"/>
              </w:rPr>
              <w:t>7,94</w:t>
            </w:r>
          </w:p>
        </w:tc>
        <w:tc>
          <w:tcPr>
            <w:tcW w:w="0" w:type="auto"/>
            <w:tcBorders>
              <w:top w:val="nil"/>
              <w:left w:val="nil"/>
              <w:bottom w:val="single" w:sz="4" w:space="0" w:color="auto"/>
              <w:right w:val="single" w:sz="4" w:space="0" w:color="auto"/>
            </w:tcBorders>
            <w:shd w:val="clear" w:color="auto" w:fill="auto"/>
            <w:noWrap/>
            <w:vAlign w:val="center"/>
            <w:hideMark/>
          </w:tcPr>
          <w:p w14:paraId="23AE531D" w14:textId="74A28233" w:rsidR="005E3185" w:rsidRPr="008F0BB2" w:rsidRDefault="005E3185" w:rsidP="005E3185">
            <w:pPr>
              <w:pStyle w:val="a4"/>
              <w:rPr>
                <w:rFonts w:cs="Times New Roman"/>
                <w:sz w:val="16"/>
                <w:szCs w:val="16"/>
                <w:lang w:eastAsia="ru-RU"/>
              </w:rPr>
            </w:pPr>
            <w:r w:rsidRPr="008F0BB2">
              <w:rPr>
                <w:rFonts w:cs="Times New Roman"/>
                <w:color w:val="000000"/>
                <w:sz w:val="16"/>
                <w:szCs w:val="16"/>
              </w:rPr>
              <w:t>7,82</w:t>
            </w:r>
          </w:p>
        </w:tc>
        <w:tc>
          <w:tcPr>
            <w:tcW w:w="0" w:type="auto"/>
            <w:tcBorders>
              <w:top w:val="nil"/>
              <w:left w:val="nil"/>
              <w:bottom w:val="single" w:sz="4" w:space="0" w:color="auto"/>
              <w:right w:val="single" w:sz="4" w:space="0" w:color="auto"/>
            </w:tcBorders>
            <w:shd w:val="clear" w:color="auto" w:fill="auto"/>
            <w:noWrap/>
            <w:vAlign w:val="center"/>
            <w:hideMark/>
          </w:tcPr>
          <w:p w14:paraId="71B754CD" w14:textId="0AA43F83" w:rsidR="005E3185" w:rsidRPr="008F0BB2" w:rsidRDefault="005E3185" w:rsidP="005E3185">
            <w:pPr>
              <w:pStyle w:val="a4"/>
              <w:rPr>
                <w:rFonts w:cs="Times New Roman"/>
                <w:sz w:val="16"/>
                <w:szCs w:val="16"/>
                <w:lang w:eastAsia="ru-RU"/>
              </w:rPr>
            </w:pPr>
            <w:r w:rsidRPr="008F0BB2">
              <w:rPr>
                <w:rFonts w:cs="Times New Roman"/>
                <w:color w:val="000000"/>
                <w:sz w:val="16"/>
                <w:szCs w:val="16"/>
              </w:rPr>
              <w:t>7,75</w:t>
            </w:r>
          </w:p>
        </w:tc>
        <w:tc>
          <w:tcPr>
            <w:tcW w:w="0" w:type="auto"/>
            <w:tcBorders>
              <w:top w:val="nil"/>
              <w:left w:val="nil"/>
              <w:bottom w:val="single" w:sz="4" w:space="0" w:color="auto"/>
              <w:right w:val="single" w:sz="4" w:space="0" w:color="auto"/>
            </w:tcBorders>
            <w:shd w:val="clear" w:color="auto" w:fill="auto"/>
            <w:noWrap/>
            <w:vAlign w:val="center"/>
            <w:hideMark/>
          </w:tcPr>
          <w:p w14:paraId="213D3170" w14:textId="6320BC1C" w:rsidR="005E3185" w:rsidRPr="008F0BB2" w:rsidRDefault="005E3185" w:rsidP="005E3185">
            <w:pPr>
              <w:pStyle w:val="a4"/>
              <w:rPr>
                <w:rFonts w:cs="Times New Roman"/>
                <w:sz w:val="16"/>
                <w:szCs w:val="16"/>
                <w:lang w:eastAsia="ru-RU"/>
              </w:rPr>
            </w:pPr>
            <w:r w:rsidRPr="008F0BB2">
              <w:rPr>
                <w:rFonts w:cs="Times New Roman"/>
                <w:color w:val="000000"/>
                <w:sz w:val="16"/>
                <w:szCs w:val="16"/>
              </w:rPr>
              <w:t>7,61</w:t>
            </w:r>
          </w:p>
        </w:tc>
        <w:tc>
          <w:tcPr>
            <w:tcW w:w="0" w:type="auto"/>
            <w:tcBorders>
              <w:top w:val="nil"/>
              <w:left w:val="nil"/>
              <w:bottom w:val="single" w:sz="4" w:space="0" w:color="auto"/>
              <w:right w:val="single" w:sz="4" w:space="0" w:color="auto"/>
            </w:tcBorders>
            <w:shd w:val="clear" w:color="auto" w:fill="auto"/>
            <w:noWrap/>
            <w:vAlign w:val="center"/>
            <w:hideMark/>
          </w:tcPr>
          <w:p w14:paraId="439E5DFE" w14:textId="3F09F448" w:rsidR="005E3185" w:rsidRPr="008F0BB2" w:rsidRDefault="005E3185" w:rsidP="005E3185">
            <w:pPr>
              <w:pStyle w:val="a4"/>
              <w:rPr>
                <w:rFonts w:cs="Times New Roman"/>
                <w:sz w:val="16"/>
                <w:szCs w:val="16"/>
                <w:lang w:eastAsia="ru-RU"/>
              </w:rPr>
            </w:pPr>
            <w:r w:rsidRPr="008F0BB2">
              <w:rPr>
                <w:rFonts w:cs="Times New Roman"/>
                <w:color w:val="000000"/>
                <w:sz w:val="16"/>
                <w:szCs w:val="16"/>
              </w:rPr>
              <w:t>7,47</w:t>
            </w:r>
          </w:p>
        </w:tc>
        <w:tc>
          <w:tcPr>
            <w:tcW w:w="0" w:type="auto"/>
            <w:tcBorders>
              <w:top w:val="nil"/>
              <w:left w:val="nil"/>
              <w:bottom w:val="single" w:sz="4" w:space="0" w:color="auto"/>
              <w:right w:val="single" w:sz="4" w:space="0" w:color="auto"/>
            </w:tcBorders>
            <w:shd w:val="clear" w:color="auto" w:fill="auto"/>
            <w:noWrap/>
            <w:vAlign w:val="center"/>
            <w:hideMark/>
          </w:tcPr>
          <w:p w14:paraId="2D88BDFA" w14:textId="5B0C3AFE" w:rsidR="005E3185" w:rsidRPr="008F0BB2" w:rsidRDefault="005E3185" w:rsidP="005E3185">
            <w:pPr>
              <w:pStyle w:val="a4"/>
              <w:rPr>
                <w:rFonts w:cs="Times New Roman"/>
                <w:sz w:val="16"/>
                <w:szCs w:val="16"/>
                <w:lang w:eastAsia="ru-RU"/>
              </w:rPr>
            </w:pPr>
            <w:r w:rsidRPr="008F0BB2">
              <w:rPr>
                <w:rFonts w:cs="Times New Roman"/>
                <w:color w:val="000000"/>
                <w:sz w:val="16"/>
                <w:szCs w:val="16"/>
              </w:rPr>
              <w:t>7,32</w:t>
            </w:r>
          </w:p>
        </w:tc>
        <w:tc>
          <w:tcPr>
            <w:tcW w:w="0" w:type="auto"/>
            <w:tcBorders>
              <w:top w:val="nil"/>
              <w:left w:val="nil"/>
              <w:bottom w:val="single" w:sz="4" w:space="0" w:color="auto"/>
              <w:right w:val="single" w:sz="4" w:space="0" w:color="auto"/>
            </w:tcBorders>
            <w:shd w:val="clear" w:color="auto" w:fill="auto"/>
            <w:noWrap/>
            <w:vAlign w:val="center"/>
            <w:hideMark/>
          </w:tcPr>
          <w:p w14:paraId="71ECFE74" w14:textId="594C8171" w:rsidR="005E3185" w:rsidRPr="008F0BB2" w:rsidRDefault="005E3185" w:rsidP="005E3185">
            <w:pPr>
              <w:pStyle w:val="a4"/>
              <w:rPr>
                <w:rFonts w:cs="Times New Roman"/>
                <w:sz w:val="16"/>
                <w:szCs w:val="16"/>
                <w:lang w:eastAsia="ru-RU"/>
              </w:rPr>
            </w:pPr>
            <w:r w:rsidRPr="008F0BB2">
              <w:rPr>
                <w:rFonts w:cs="Times New Roman"/>
                <w:color w:val="000000"/>
                <w:sz w:val="16"/>
                <w:szCs w:val="16"/>
              </w:rPr>
              <w:t>7,17</w:t>
            </w:r>
          </w:p>
        </w:tc>
        <w:tc>
          <w:tcPr>
            <w:tcW w:w="0" w:type="auto"/>
            <w:tcBorders>
              <w:top w:val="nil"/>
              <w:left w:val="nil"/>
              <w:bottom w:val="single" w:sz="4" w:space="0" w:color="auto"/>
              <w:right w:val="single" w:sz="4" w:space="0" w:color="auto"/>
            </w:tcBorders>
            <w:shd w:val="clear" w:color="auto" w:fill="auto"/>
            <w:noWrap/>
            <w:vAlign w:val="center"/>
            <w:hideMark/>
          </w:tcPr>
          <w:p w14:paraId="2BEA91CB" w14:textId="38F062A3" w:rsidR="005E3185" w:rsidRPr="008F0BB2" w:rsidRDefault="005E3185" w:rsidP="005E3185">
            <w:pPr>
              <w:pStyle w:val="a4"/>
              <w:rPr>
                <w:rFonts w:cs="Times New Roman"/>
                <w:sz w:val="16"/>
                <w:szCs w:val="16"/>
                <w:lang w:eastAsia="ru-RU"/>
              </w:rPr>
            </w:pPr>
            <w:r w:rsidRPr="008F0BB2">
              <w:rPr>
                <w:rFonts w:cs="Times New Roman"/>
                <w:color w:val="000000"/>
                <w:sz w:val="16"/>
                <w:szCs w:val="16"/>
              </w:rPr>
              <w:t>7,00</w:t>
            </w:r>
          </w:p>
        </w:tc>
        <w:tc>
          <w:tcPr>
            <w:tcW w:w="0" w:type="auto"/>
            <w:tcBorders>
              <w:top w:val="nil"/>
              <w:left w:val="nil"/>
              <w:bottom w:val="single" w:sz="4" w:space="0" w:color="auto"/>
              <w:right w:val="single" w:sz="4" w:space="0" w:color="auto"/>
            </w:tcBorders>
            <w:shd w:val="clear" w:color="auto" w:fill="auto"/>
            <w:noWrap/>
            <w:vAlign w:val="center"/>
            <w:hideMark/>
          </w:tcPr>
          <w:p w14:paraId="60E7D0B7" w14:textId="4B06EA16" w:rsidR="005E3185" w:rsidRPr="008F0BB2" w:rsidRDefault="005E3185" w:rsidP="005E3185">
            <w:pPr>
              <w:pStyle w:val="a4"/>
              <w:rPr>
                <w:rFonts w:cs="Times New Roman"/>
                <w:sz w:val="16"/>
                <w:szCs w:val="16"/>
                <w:lang w:eastAsia="ru-RU"/>
              </w:rPr>
            </w:pPr>
            <w:r w:rsidRPr="008F0BB2">
              <w:rPr>
                <w:rFonts w:cs="Times New Roman"/>
                <w:color w:val="000000"/>
                <w:sz w:val="16"/>
                <w:szCs w:val="16"/>
              </w:rPr>
              <w:t>6,70</w:t>
            </w:r>
          </w:p>
        </w:tc>
        <w:tc>
          <w:tcPr>
            <w:tcW w:w="0" w:type="auto"/>
            <w:tcBorders>
              <w:top w:val="nil"/>
              <w:left w:val="nil"/>
              <w:bottom w:val="single" w:sz="4" w:space="0" w:color="auto"/>
              <w:right w:val="single" w:sz="4" w:space="0" w:color="auto"/>
            </w:tcBorders>
            <w:shd w:val="clear" w:color="auto" w:fill="auto"/>
            <w:noWrap/>
            <w:vAlign w:val="center"/>
            <w:hideMark/>
          </w:tcPr>
          <w:p w14:paraId="383EF09F" w14:textId="6E44ED39" w:rsidR="005E3185" w:rsidRPr="008F0BB2" w:rsidRDefault="005E3185" w:rsidP="005E3185">
            <w:pPr>
              <w:pStyle w:val="a4"/>
              <w:rPr>
                <w:rFonts w:cs="Times New Roman"/>
                <w:sz w:val="16"/>
                <w:szCs w:val="16"/>
                <w:lang w:eastAsia="ru-RU"/>
              </w:rPr>
            </w:pPr>
            <w:r w:rsidRPr="008F0BB2">
              <w:rPr>
                <w:rFonts w:cs="Times New Roman"/>
                <w:color w:val="000000"/>
                <w:sz w:val="16"/>
                <w:szCs w:val="16"/>
              </w:rPr>
              <w:t>6,39</w:t>
            </w:r>
          </w:p>
        </w:tc>
        <w:tc>
          <w:tcPr>
            <w:tcW w:w="0" w:type="auto"/>
            <w:tcBorders>
              <w:top w:val="nil"/>
              <w:left w:val="nil"/>
              <w:bottom w:val="single" w:sz="4" w:space="0" w:color="auto"/>
              <w:right w:val="single" w:sz="4" w:space="0" w:color="auto"/>
            </w:tcBorders>
            <w:shd w:val="clear" w:color="auto" w:fill="auto"/>
            <w:noWrap/>
            <w:vAlign w:val="center"/>
            <w:hideMark/>
          </w:tcPr>
          <w:p w14:paraId="61A1CC11" w14:textId="6A79E2B9" w:rsidR="005E3185" w:rsidRPr="008F0BB2" w:rsidRDefault="005E3185" w:rsidP="005E3185">
            <w:pPr>
              <w:pStyle w:val="a4"/>
              <w:rPr>
                <w:rFonts w:cs="Times New Roman"/>
                <w:sz w:val="16"/>
                <w:szCs w:val="16"/>
                <w:lang w:eastAsia="ru-RU"/>
              </w:rPr>
            </w:pPr>
            <w:r w:rsidRPr="008F0BB2">
              <w:rPr>
                <w:rFonts w:cs="Times New Roman"/>
                <w:color w:val="000000"/>
                <w:sz w:val="16"/>
                <w:szCs w:val="16"/>
              </w:rPr>
              <w:t>6,08</w:t>
            </w:r>
          </w:p>
        </w:tc>
        <w:tc>
          <w:tcPr>
            <w:tcW w:w="0" w:type="auto"/>
            <w:tcBorders>
              <w:top w:val="nil"/>
              <w:left w:val="nil"/>
              <w:bottom w:val="single" w:sz="4" w:space="0" w:color="auto"/>
              <w:right w:val="single" w:sz="4" w:space="0" w:color="auto"/>
            </w:tcBorders>
            <w:shd w:val="clear" w:color="auto" w:fill="auto"/>
            <w:noWrap/>
            <w:vAlign w:val="center"/>
            <w:hideMark/>
          </w:tcPr>
          <w:p w14:paraId="171E8CE2" w14:textId="34F636D4" w:rsidR="005E3185" w:rsidRPr="008F0BB2" w:rsidRDefault="005E3185" w:rsidP="005E3185">
            <w:pPr>
              <w:pStyle w:val="a4"/>
              <w:rPr>
                <w:rFonts w:cs="Times New Roman"/>
                <w:sz w:val="16"/>
                <w:szCs w:val="16"/>
                <w:lang w:eastAsia="ru-RU"/>
              </w:rPr>
            </w:pPr>
            <w:r w:rsidRPr="008F0BB2">
              <w:rPr>
                <w:rFonts w:cs="Times New Roman"/>
                <w:color w:val="000000"/>
                <w:sz w:val="16"/>
                <w:szCs w:val="16"/>
              </w:rPr>
              <w:t>5,76</w:t>
            </w:r>
          </w:p>
        </w:tc>
        <w:tc>
          <w:tcPr>
            <w:tcW w:w="0" w:type="auto"/>
            <w:tcBorders>
              <w:top w:val="nil"/>
              <w:left w:val="nil"/>
              <w:bottom w:val="single" w:sz="4" w:space="0" w:color="auto"/>
              <w:right w:val="single" w:sz="4" w:space="0" w:color="auto"/>
            </w:tcBorders>
            <w:shd w:val="clear" w:color="auto" w:fill="auto"/>
            <w:noWrap/>
            <w:vAlign w:val="center"/>
            <w:hideMark/>
          </w:tcPr>
          <w:p w14:paraId="0A0F7260" w14:textId="7ADE2FF7" w:rsidR="005E3185" w:rsidRPr="008F0BB2" w:rsidRDefault="005E3185" w:rsidP="005E3185">
            <w:pPr>
              <w:pStyle w:val="a4"/>
              <w:rPr>
                <w:rFonts w:cs="Times New Roman"/>
                <w:sz w:val="16"/>
                <w:szCs w:val="16"/>
                <w:lang w:eastAsia="ru-RU"/>
              </w:rPr>
            </w:pPr>
            <w:r w:rsidRPr="008F0BB2">
              <w:rPr>
                <w:rFonts w:cs="Times New Roman"/>
                <w:color w:val="000000"/>
                <w:sz w:val="16"/>
                <w:szCs w:val="16"/>
              </w:rPr>
              <w:t>5,76</w:t>
            </w:r>
          </w:p>
        </w:tc>
      </w:tr>
      <w:tr w:rsidR="005E3185" w:rsidRPr="00B01A51" w14:paraId="4BC689BD"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DE5314"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то же в %</w:t>
            </w:r>
          </w:p>
        </w:tc>
        <w:tc>
          <w:tcPr>
            <w:tcW w:w="0" w:type="auto"/>
            <w:tcBorders>
              <w:top w:val="nil"/>
              <w:left w:val="nil"/>
              <w:bottom w:val="single" w:sz="4" w:space="0" w:color="auto"/>
              <w:right w:val="single" w:sz="4" w:space="0" w:color="auto"/>
            </w:tcBorders>
            <w:shd w:val="clear" w:color="auto" w:fill="auto"/>
            <w:vAlign w:val="center"/>
            <w:hideMark/>
          </w:tcPr>
          <w:p w14:paraId="2A260C78"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w:t>
            </w:r>
          </w:p>
        </w:tc>
        <w:tc>
          <w:tcPr>
            <w:tcW w:w="0" w:type="auto"/>
            <w:tcBorders>
              <w:top w:val="nil"/>
              <w:left w:val="nil"/>
              <w:bottom w:val="single" w:sz="4" w:space="0" w:color="auto"/>
              <w:right w:val="single" w:sz="4" w:space="0" w:color="auto"/>
            </w:tcBorders>
            <w:shd w:val="clear" w:color="auto" w:fill="auto"/>
            <w:noWrap/>
            <w:vAlign w:val="center"/>
          </w:tcPr>
          <w:p w14:paraId="10B92825" w14:textId="64A24612" w:rsidR="005E3185" w:rsidRPr="008F0BB2" w:rsidRDefault="005E3185" w:rsidP="005E3185">
            <w:pPr>
              <w:pStyle w:val="a4"/>
              <w:rPr>
                <w:rFonts w:cs="Times New Roman"/>
                <w:sz w:val="16"/>
                <w:szCs w:val="16"/>
                <w:lang w:eastAsia="ru-RU"/>
              </w:rPr>
            </w:pPr>
            <w:r w:rsidRPr="008F0BB2">
              <w:rPr>
                <w:rFonts w:cs="Times New Roman"/>
                <w:color w:val="000000"/>
                <w:sz w:val="16"/>
                <w:szCs w:val="16"/>
              </w:rPr>
              <w:t>23,05%</w:t>
            </w:r>
          </w:p>
        </w:tc>
        <w:tc>
          <w:tcPr>
            <w:tcW w:w="0" w:type="auto"/>
            <w:tcBorders>
              <w:top w:val="nil"/>
              <w:left w:val="nil"/>
              <w:bottom w:val="single" w:sz="4" w:space="0" w:color="auto"/>
              <w:right w:val="single" w:sz="4" w:space="0" w:color="auto"/>
            </w:tcBorders>
            <w:shd w:val="clear" w:color="auto" w:fill="auto"/>
            <w:noWrap/>
            <w:vAlign w:val="center"/>
            <w:hideMark/>
          </w:tcPr>
          <w:p w14:paraId="2A45D109" w14:textId="4A5DE460" w:rsidR="005E3185" w:rsidRPr="008F0BB2" w:rsidRDefault="005E3185" w:rsidP="005E3185">
            <w:pPr>
              <w:pStyle w:val="a4"/>
              <w:rPr>
                <w:rFonts w:cs="Times New Roman"/>
                <w:sz w:val="16"/>
                <w:szCs w:val="16"/>
                <w:lang w:eastAsia="ru-RU"/>
              </w:rPr>
            </w:pPr>
            <w:r w:rsidRPr="008F0BB2">
              <w:rPr>
                <w:rFonts w:cs="Times New Roman"/>
                <w:color w:val="000000"/>
                <w:sz w:val="16"/>
                <w:szCs w:val="16"/>
              </w:rPr>
              <w:t>23,33%</w:t>
            </w:r>
          </w:p>
        </w:tc>
        <w:tc>
          <w:tcPr>
            <w:tcW w:w="0" w:type="auto"/>
            <w:tcBorders>
              <w:top w:val="nil"/>
              <w:left w:val="nil"/>
              <w:bottom w:val="single" w:sz="4" w:space="0" w:color="auto"/>
              <w:right w:val="single" w:sz="4" w:space="0" w:color="auto"/>
            </w:tcBorders>
            <w:shd w:val="clear" w:color="auto" w:fill="auto"/>
            <w:noWrap/>
            <w:vAlign w:val="center"/>
            <w:hideMark/>
          </w:tcPr>
          <w:p w14:paraId="53710595" w14:textId="4F6B94E0" w:rsidR="005E3185" w:rsidRPr="008F0BB2" w:rsidRDefault="005E3185" w:rsidP="005E3185">
            <w:pPr>
              <w:pStyle w:val="a4"/>
              <w:rPr>
                <w:rFonts w:cs="Times New Roman"/>
                <w:sz w:val="16"/>
                <w:szCs w:val="16"/>
                <w:lang w:eastAsia="ru-RU"/>
              </w:rPr>
            </w:pPr>
            <w:r w:rsidRPr="008F0BB2">
              <w:rPr>
                <w:rFonts w:cs="Times New Roman"/>
                <w:color w:val="000000"/>
                <w:sz w:val="16"/>
                <w:szCs w:val="16"/>
              </w:rPr>
              <w:t>23,06%</w:t>
            </w:r>
          </w:p>
        </w:tc>
        <w:tc>
          <w:tcPr>
            <w:tcW w:w="0" w:type="auto"/>
            <w:tcBorders>
              <w:top w:val="nil"/>
              <w:left w:val="nil"/>
              <w:bottom w:val="single" w:sz="4" w:space="0" w:color="auto"/>
              <w:right w:val="single" w:sz="4" w:space="0" w:color="auto"/>
            </w:tcBorders>
            <w:shd w:val="clear" w:color="auto" w:fill="auto"/>
            <w:noWrap/>
            <w:vAlign w:val="center"/>
            <w:hideMark/>
          </w:tcPr>
          <w:p w14:paraId="31F011A0" w14:textId="15DC3CA2" w:rsidR="005E3185" w:rsidRPr="008F0BB2" w:rsidRDefault="005E3185" w:rsidP="005E3185">
            <w:pPr>
              <w:pStyle w:val="a4"/>
              <w:rPr>
                <w:rFonts w:cs="Times New Roman"/>
                <w:sz w:val="16"/>
                <w:szCs w:val="16"/>
                <w:lang w:eastAsia="ru-RU"/>
              </w:rPr>
            </w:pPr>
            <w:r w:rsidRPr="008F0BB2">
              <w:rPr>
                <w:rFonts w:cs="Times New Roman"/>
                <w:color w:val="000000"/>
                <w:sz w:val="16"/>
                <w:szCs w:val="16"/>
              </w:rPr>
              <w:t>22,78%</w:t>
            </w:r>
          </w:p>
        </w:tc>
        <w:tc>
          <w:tcPr>
            <w:tcW w:w="0" w:type="auto"/>
            <w:tcBorders>
              <w:top w:val="nil"/>
              <w:left w:val="nil"/>
              <w:bottom w:val="single" w:sz="4" w:space="0" w:color="auto"/>
              <w:right w:val="single" w:sz="4" w:space="0" w:color="auto"/>
            </w:tcBorders>
            <w:shd w:val="clear" w:color="auto" w:fill="auto"/>
            <w:noWrap/>
            <w:vAlign w:val="center"/>
            <w:hideMark/>
          </w:tcPr>
          <w:p w14:paraId="61E10190" w14:textId="7D313B49" w:rsidR="005E3185" w:rsidRPr="008F0BB2" w:rsidRDefault="005E3185" w:rsidP="005E3185">
            <w:pPr>
              <w:pStyle w:val="a4"/>
              <w:rPr>
                <w:rFonts w:cs="Times New Roman"/>
                <w:sz w:val="16"/>
                <w:szCs w:val="16"/>
                <w:lang w:eastAsia="ru-RU"/>
              </w:rPr>
            </w:pPr>
            <w:r w:rsidRPr="008F0BB2">
              <w:rPr>
                <w:rFonts w:cs="Times New Roman"/>
                <w:color w:val="000000"/>
                <w:sz w:val="16"/>
                <w:szCs w:val="16"/>
              </w:rPr>
              <w:t>22,48%</w:t>
            </w:r>
          </w:p>
        </w:tc>
        <w:tc>
          <w:tcPr>
            <w:tcW w:w="0" w:type="auto"/>
            <w:tcBorders>
              <w:top w:val="nil"/>
              <w:left w:val="nil"/>
              <w:bottom w:val="single" w:sz="4" w:space="0" w:color="auto"/>
              <w:right w:val="single" w:sz="4" w:space="0" w:color="auto"/>
            </w:tcBorders>
            <w:shd w:val="clear" w:color="auto" w:fill="auto"/>
            <w:noWrap/>
            <w:vAlign w:val="center"/>
            <w:hideMark/>
          </w:tcPr>
          <w:p w14:paraId="1005D45F" w14:textId="27A5E57E" w:rsidR="005E3185" w:rsidRPr="008F0BB2" w:rsidRDefault="005E3185" w:rsidP="005E3185">
            <w:pPr>
              <w:pStyle w:val="a4"/>
              <w:rPr>
                <w:rFonts w:cs="Times New Roman"/>
                <w:sz w:val="16"/>
                <w:szCs w:val="16"/>
                <w:lang w:eastAsia="ru-RU"/>
              </w:rPr>
            </w:pPr>
            <w:r w:rsidRPr="008F0BB2">
              <w:rPr>
                <w:rFonts w:cs="Times New Roman"/>
                <w:color w:val="000000"/>
                <w:sz w:val="16"/>
                <w:szCs w:val="16"/>
              </w:rPr>
              <w:t>22,17%</w:t>
            </w:r>
          </w:p>
        </w:tc>
        <w:tc>
          <w:tcPr>
            <w:tcW w:w="0" w:type="auto"/>
            <w:tcBorders>
              <w:top w:val="nil"/>
              <w:left w:val="nil"/>
              <w:bottom w:val="single" w:sz="4" w:space="0" w:color="auto"/>
              <w:right w:val="single" w:sz="4" w:space="0" w:color="auto"/>
            </w:tcBorders>
            <w:shd w:val="clear" w:color="auto" w:fill="auto"/>
            <w:noWrap/>
            <w:vAlign w:val="center"/>
            <w:hideMark/>
          </w:tcPr>
          <w:p w14:paraId="4AB0F8EF" w14:textId="20240734" w:rsidR="005E3185" w:rsidRPr="008F0BB2" w:rsidRDefault="005E3185" w:rsidP="005E3185">
            <w:pPr>
              <w:pStyle w:val="a4"/>
              <w:rPr>
                <w:rFonts w:cs="Times New Roman"/>
                <w:sz w:val="16"/>
                <w:szCs w:val="16"/>
                <w:lang w:eastAsia="ru-RU"/>
              </w:rPr>
            </w:pPr>
            <w:r w:rsidRPr="008F0BB2">
              <w:rPr>
                <w:rFonts w:cs="Times New Roman"/>
                <w:color w:val="000000"/>
                <w:sz w:val="16"/>
                <w:szCs w:val="16"/>
              </w:rPr>
              <w:t>21,84%</w:t>
            </w:r>
          </w:p>
        </w:tc>
        <w:tc>
          <w:tcPr>
            <w:tcW w:w="0" w:type="auto"/>
            <w:tcBorders>
              <w:top w:val="nil"/>
              <w:left w:val="nil"/>
              <w:bottom w:val="single" w:sz="4" w:space="0" w:color="auto"/>
              <w:right w:val="single" w:sz="4" w:space="0" w:color="auto"/>
            </w:tcBorders>
            <w:shd w:val="clear" w:color="auto" w:fill="auto"/>
            <w:noWrap/>
            <w:vAlign w:val="center"/>
            <w:hideMark/>
          </w:tcPr>
          <w:p w14:paraId="024ABA0D" w14:textId="0CB7B5AD" w:rsidR="005E3185" w:rsidRPr="008F0BB2" w:rsidRDefault="005E3185" w:rsidP="005E3185">
            <w:pPr>
              <w:pStyle w:val="a4"/>
              <w:rPr>
                <w:rFonts w:cs="Times New Roman"/>
                <w:sz w:val="16"/>
                <w:szCs w:val="16"/>
                <w:lang w:eastAsia="ru-RU"/>
              </w:rPr>
            </w:pPr>
            <w:r w:rsidRPr="008F0BB2">
              <w:rPr>
                <w:rFonts w:cs="Times New Roman"/>
                <w:color w:val="000000"/>
                <w:sz w:val="16"/>
                <w:szCs w:val="16"/>
              </w:rPr>
              <w:t>21,49%</w:t>
            </w:r>
          </w:p>
        </w:tc>
        <w:tc>
          <w:tcPr>
            <w:tcW w:w="0" w:type="auto"/>
            <w:tcBorders>
              <w:top w:val="nil"/>
              <w:left w:val="nil"/>
              <w:bottom w:val="single" w:sz="4" w:space="0" w:color="auto"/>
              <w:right w:val="single" w:sz="4" w:space="0" w:color="auto"/>
            </w:tcBorders>
            <w:shd w:val="clear" w:color="auto" w:fill="auto"/>
            <w:noWrap/>
            <w:vAlign w:val="center"/>
            <w:hideMark/>
          </w:tcPr>
          <w:p w14:paraId="07D0344E" w14:textId="5A5DEEBB" w:rsidR="005E3185" w:rsidRPr="008F0BB2" w:rsidRDefault="005E3185" w:rsidP="005E3185">
            <w:pPr>
              <w:pStyle w:val="a4"/>
              <w:rPr>
                <w:rFonts w:cs="Times New Roman"/>
                <w:sz w:val="16"/>
                <w:szCs w:val="16"/>
                <w:lang w:eastAsia="ru-RU"/>
              </w:rPr>
            </w:pPr>
            <w:r w:rsidRPr="008F0BB2">
              <w:rPr>
                <w:rFonts w:cs="Times New Roman"/>
                <w:color w:val="000000"/>
                <w:sz w:val="16"/>
                <w:szCs w:val="16"/>
              </w:rPr>
              <w:t>21,12%</w:t>
            </w:r>
          </w:p>
        </w:tc>
        <w:tc>
          <w:tcPr>
            <w:tcW w:w="0" w:type="auto"/>
            <w:tcBorders>
              <w:top w:val="nil"/>
              <w:left w:val="nil"/>
              <w:bottom w:val="single" w:sz="4" w:space="0" w:color="auto"/>
              <w:right w:val="single" w:sz="4" w:space="0" w:color="auto"/>
            </w:tcBorders>
            <w:shd w:val="clear" w:color="auto" w:fill="auto"/>
            <w:noWrap/>
            <w:vAlign w:val="center"/>
            <w:hideMark/>
          </w:tcPr>
          <w:p w14:paraId="597354ED" w14:textId="69BE5126" w:rsidR="005E3185" w:rsidRPr="008F0BB2" w:rsidRDefault="005E3185" w:rsidP="005E3185">
            <w:pPr>
              <w:pStyle w:val="a4"/>
              <w:rPr>
                <w:rFonts w:cs="Times New Roman"/>
                <w:sz w:val="16"/>
                <w:szCs w:val="16"/>
                <w:lang w:eastAsia="ru-RU"/>
              </w:rPr>
            </w:pPr>
            <w:r w:rsidRPr="008F0BB2">
              <w:rPr>
                <w:rFonts w:cs="Times New Roman"/>
                <w:color w:val="000000"/>
                <w:sz w:val="16"/>
                <w:szCs w:val="16"/>
              </w:rPr>
              <w:t>20,74%</w:t>
            </w:r>
          </w:p>
        </w:tc>
        <w:tc>
          <w:tcPr>
            <w:tcW w:w="0" w:type="auto"/>
            <w:tcBorders>
              <w:top w:val="nil"/>
              <w:left w:val="nil"/>
              <w:bottom w:val="single" w:sz="4" w:space="0" w:color="auto"/>
              <w:right w:val="single" w:sz="4" w:space="0" w:color="auto"/>
            </w:tcBorders>
            <w:shd w:val="clear" w:color="auto" w:fill="auto"/>
            <w:noWrap/>
            <w:vAlign w:val="center"/>
            <w:hideMark/>
          </w:tcPr>
          <w:p w14:paraId="388DE899" w14:textId="2D702D8E" w:rsidR="005E3185" w:rsidRPr="008F0BB2" w:rsidRDefault="005E3185" w:rsidP="005E3185">
            <w:pPr>
              <w:pStyle w:val="a4"/>
              <w:rPr>
                <w:rFonts w:cs="Times New Roman"/>
                <w:sz w:val="16"/>
                <w:szCs w:val="16"/>
                <w:lang w:eastAsia="ru-RU"/>
              </w:rPr>
            </w:pPr>
            <w:r w:rsidRPr="008F0BB2">
              <w:rPr>
                <w:rFonts w:cs="Times New Roman"/>
                <w:color w:val="000000"/>
                <w:sz w:val="16"/>
                <w:szCs w:val="16"/>
              </w:rPr>
              <w:t>20,01%</w:t>
            </w:r>
          </w:p>
        </w:tc>
        <w:tc>
          <w:tcPr>
            <w:tcW w:w="0" w:type="auto"/>
            <w:tcBorders>
              <w:top w:val="nil"/>
              <w:left w:val="nil"/>
              <w:bottom w:val="single" w:sz="4" w:space="0" w:color="auto"/>
              <w:right w:val="single" w:sz="4" w:space="0" w:color="auto"/>
            </w:tcBorders>
            <w:shd w:val="clear" w:color="auto" w:fill="auto"/>
            <w:noWrap/>
            <w:vAlign w:val="center"/>
            <w:hideMark/>
          </w:tcPr>
          <w:p w14:paraId="3720FE57" w14:textId="1933F395" w:rsidR="005E3185" w:rsidRPr="008F0BB2" w:rsidRDefault="005E3185" w:rsidP="005E3185">
            <w:pPr>
              <w:pStyle w:val="a4"/>
              <w:rPr>
                <w:rFonts w:cs="Times New Roman"/>
                <w:sz w:val="16"/>
                <w:szCs w:val="16"/>
                <w:lang w:eastAsia="ru-RU"/>
              </w:rPr>
            </w:pPr>
            <w:r w:rsidRPr="008F0BB2">
              <w:rPr>
                <w:rFonts w:cs="Times New Roman"/>
                <w:color w:val="000000"/>
                <w:sz w:val="16"/>
                <w:szCs w:val="16"/>
              </w:rPr>
              <w:t>19,25%</w:t>
            </w:r>
          </w:p>
        </w:tc>
        <w:tc>
          <w:tcPr>
            <w:tcW w:w="0" w:type="auto"/>
            <w:tcBorders>
              <w:top w:val="nil"/>
              <w:left w:val="nil"/>
              <w:bottom w:val="single" w:sz="4" w:space="0" w:color="auto"/>
              <w:right w:val="single" w:sz="4" w:space="0" w:color="auto"/>
            </w:tcBorders>
            <w:shd w:val="clear" w:color="auto" w:fill="auto"/>
            <w:noWrap/>
            <w:vAlign w:val="center"/>
            <w:hideMark/>
          </w:tcPr>
          <w:p w14:paraId="07CA1165" w14:textId="1C9990A7" w:rsidR="005E3185" w:rsidRPr="008F0BB2" w:rsidRDefault="005E3185" w:rsidP="005E3185">
            <w:pPr>
              <w:pStyle w:val="a4"/>
              <w:rPr>
                <w:rFonts w:cs="Times New Roman"/>
                <w:sz w:val="16"/>
                <w:szCs w:val="16"/>
                <w:lang w:eastAsia="ru-RU"/>
              </w:rPr>
            </w:pPr>
            <w:r w:rsidRPr="008F0BB2">
              <w:rPr>
                <w:rFonts w:cs="Times New Roman"/>
                <w:color w:val="000000"/>
                <w:sz w:val="16"/>
                <w:szCs w:val="16"/>
              </w:rPr>
              <w:t>18,48%</w:t>
            </w:r>
          </w:p>
        </w:tc>
        <w:tc>
          <w:tcPr>
            <w:tcW w:w="0" w:type="auto"/>
            <w:tcBorders>
              <w:top w:val="nil"/>
              <w:left w:val="nil"/>
              <w:bottom w:val="single" w:sz="4" w:space="0" w:color="auto"/>
              <w:right w:val="single" w:sz="4" w:space="0" w:color="auto"/>
            </w:tcBorders>
            <w:shd w:val="clear" w:color="auto" w:fill="auto"/>
            <w:noWrap/>
            <w:vAlign w:val="center"/>
            <w:hideMark/>
          </w:tcPr>
          <w:p w14:paraId="6E0A1599" w14:textId="58AED7CC" w:rsidR="005E3185" w:rsidRPr="008F0BB2" w:rsidRDefault="005E3185" w:rsidP="005E3185">
            <w:pPr>
              <w:pStyle w:val="a4"/>
              <w:rPr>
                <w:rFonts w:cs="Times New Roman"/>
                <w:sz w:val="16"/>
                <w:szCs w:val="16"/>
                <w:lang w:eastAsia="ru-RU"/>
              </w:rPr>
            </w:pPr>
            <w:r w:rsidRPr="008F0BB2">
              <w:rPr>
                <w:rFonts w:cs="Times New Roman"/>
                <w:color w:val="000000"/>
                <w:sz w:val="16"/>
                <w:szCs w:val="16"/>
              </w:rPr>
              <w:t>17,68%</w:t>
            </w:r>
          </w:p>
        </w:tc>
        <w:tc>
          <w:tcPr>
            <w:tcW w:w="0" w:type="auto"/>
            <w:tcBorders>
              <w:top w:val="nil"/>
              <w:left w:val="nil"/>
              <w:bottom w:val="single" w:sz="4" w:space="0" w:color="auto"/>
              <w:right w:val="single" w:sz="4" w:space="0" w:color="auto"/>
            </w:tcBorders>
            <w:shd w:val="clear" w:color="auto" w:fill="auto"/>
            <w:noWrap/>
            <w:vAlign w:val="center"/>
            <w:hideMark/>
          </w:tcPr>
          <w:p w14:paraId="13EB7A7B" w14:textId="2C2E86ED" w:rsidR="005E3185" w:rsidRPr="008F0BB2" w:rsidRDefault="005E3185" w:rsidP="005E3185">
            <w:pPr>
              <w:pStyle w:val="a4"/>
              <w:rPr>
                <w:rFonts w:cs="Times New Roman"/>
                <w:sz w:val="16"/>
                <w:szCs w:val="16"/>
                <w:lang w:eastAsia="ru-RU"/>
              </w:rPr>
            </w:pPr>
            <w:r w:rsidRPr="008F0BB2">
              <w:rPr>
                <w:rFonts w:cs="Times New Roman"/>
                <w:color w:val="000000"/>
                <w:sz w:val="16"/>
                <w:szCs w:val="16"/>
              </w:rPr>
              <w:t>17,68%</w:t>
            </w:r>
          </w:p>
        </w:tc>
      </w:tr>
      <w:tr w:rsidR="005E3185" w:rsidRPr="00B01A51" w14:paraId="1AC6BFA1"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9EF553"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Присоединенная нагрузка</w:t>
            </w:r>
          </w:p>
        </w:tc>
        <w:tc>
          <w:tcPr>
            <w:tcW w:w="0" w:type="auto"/>
            <w:tcBorders>
              <w:top w:val="nil"/>
              <w:left w:val="nil"/>
              <w:bottom w:val="single" w:sz="4" w:space="0" w:color="auto"/>
              <w:right w:val="single" w:sz="4" w:space="0" w:color="auto"/>
            </w:tcBorders>
            <w:shd w:val="clear" w:color="auto" w:fill="auto"/>
            <w:vAlign w:val="center"/>
            <w:hideMark/>
          </w:tcPr>
          <w:p w14:paraId="5F362693"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Гкал/час</w:t>
            </w:r>
          </w:p>
        </w:tc>
        <w:tc>
          <w:tcPr>
            <w:tcW w:w="0" w:type="auto"/>
            <w:tcBorders>
              <w:top w:val="nil"/>
              <w:left w:val="nil"/>
              <w:bottom w:val="single" w:sz="4" w:space="0" w:color="auto"/>
              <w:right w:val="single" w:sz="4" w:space="0" w:color="auto"/>
            </w:tcBorders>
            <w:shd w:val="clear" w:color="auto" w:fill="auto"/>
            <w:noWrap/>
            <w:vAlign w:val="center"/>
          </w:tcPr>
          <w:p w14:paraId="3B72C2CC" w14:textId="469993B0" w:rsidR="005E3185" w:rsidRPr="008F0BB2" w:rsidRDefault="005E3185" w:rsidP="005E3185">
            <w:pPr>
              <w:pStyle w:val="a4"/>
              <w:rPr>
                <w:rFonts w:cs="Times New Roman"/>
                <w:sz w:val="16"/>
                <w:szCs w:val="16"/>
                <w:lang w:eastAsia="ru-RU"/>
              </w:rPr>
            </w:pPr>
            <w:r w:rsidRPr="008F0BB2">
              <w:rPr>
                <w:rFonts w:cs="Times New Roman"/>
                <w:color w:val="000000"/>
                <w:sz w:val="16"/>
                <w:szCs w:val="16"/>
              </w:rPr>
              <w:t>26,43</w:t>
            </w:r>
          </w:p>
        </w:tc>
        <w:tc>
          <w:tcPr>
            <w:tcW w:w="0" w:type="auto"/>
            <w:tcBorders>
              <w:top w:val="nil"/>
              <w:left w:val="nil"/>
              <w:bottom w:val="single" w:sz="4" w:space="0" w:color="auto"/>
              <w:right w:val="single" w:sz="4" w:space="0" w:color="auto"/>
            </w:tcBorders>
            <w:shd w:val="clear" w:color="auto" w:fill="auto"/>
            <w:noWrap/>
            <w:vAlign w:val="center"/>
            <w:hideMark/>
          </w:tcPr>
          <w:p w14:paraId="3CA7ED71" w14:textId="46103A14" w:rsidR="005E3185" w:rsidRPr="008F0BB2" w:rsidRDefault="005E3185" w:rsidP="005E3185">
            <w:pPr>
              <w:pStyle w:val="a4"/>
              <w:rPr>
                <w:rFonts w:cs="Times New Roman"/>
                <w:sz w:val="16"/>
                <w:szCs w:val="16"/>
                <w:lang w:eastAsia="ru-RU"/>
              </w:rPr>
            </w:pPr>
            <w:r w:rsidRPr="008F0BB2">
              <w:rPr>
                <w:rFonts w:cs="Times New Roman"/>
                <w:color w:val="000000"/>
                <w:sz w:val="16"/>
                <w:szCs w:val="16"/>
              </w:rPr>
              <w:t>26,48</w:t>
            </w:r>
          </w:p>
        </w:tc>
        <w:tc>
          <w:tcPr>
            <w:tcW w:w="0" w:type="auto"/>
            <w:tcBorders>
              <w:top w:val="nil"/>
              <w:left w:val="nil"/>
              <w:bottom w:val="single" w:sz="4" w:space="0" w:color="auto"/>
              <w:right w:val="single" w:sz="4" w:space="0" w:color="auto"/>
            </w:tcBorders>
            <w:shd w:val="clear" w:color="auto" w:fill="auto"/>
            <w:noWrap/>
            <w:vAlign w:val="center"/>
            <w:hideMark/>
          </w:tcPr>
          <w:p w14:paraId="114CE005" w14:textId="0FA644D1" w:rsidR="005E3185" w:rsidRPr="008F0BB2" w:rsidRDefault="005E3185" w:rsidP="005E3185">
            <w:pPr>
              <w:pStyle w:val="a4"/>
              <w:rPr>
                <w:rFonts w:cs="Times New Roman"/>
                <w:sz w:val="16"/>
                <w:szCs w:val="16"/>
                <w:lang w:eastAsia="ru-RU"/>
              </w:rPr>
            </w:pPr>
            <w:r w:rsidRPr="008F0BB2">
              <w:rPr>
                <w:rFonts w:cs="Times New Roman"/>
                <w:color w:val="000000"/>
                <w:sz w:val="16"/>
                <w:szCs w:val="16"/>
              </w:rPr>
              <w:t>26,48</w:t>
            </w:r>
          </w:p>
        </w:tc>
        <w:tc>
          <w:tcPr>
            <w:tcW w:w="0" w:type="auto"/>
            <w:tcBorders>
              <w:top w:val="nil"/>
              <w:left w:val="nil"/>
              <w:bottom w:val="single" w:sz="4" w:space="0" w:color="auto"/>
              <w:right w:val="single" w:sz="4" w:space="0" w:color="auto"/>
            </w:tcBorders>
            <w:shd w:val="clear" w:color="auto" w:fill="auto"/>
            <w:noWrap/>
            <w:vAlign w:val="center"/>
            <w:hideMark/>
          </w:tcPr>
          <w:p w14:paraId="4D3ADCBC" w14:textId="4A80201B" w:rsidR="005E3185" w:rsidRPr="008F0BB2" w:rsidRDefault="005E3185" w:rsidP="005E3185">
            <w:pPr>
              <w:pStyle w:val="a4"/>
              <w:rPr>
                <w:rFonts w:cs="Times New Roman"/>
                <w:sz w:val="16"/>
                <w:szCs w:val="16"/>
                <w:lang w:eastAsia="ru-RU"/>
              </w:rPr>
            </w:pPr>
            <w:r w:rsidRPr="008F0BB2">
              <w:rPr>
                <w:rFonts w:cs="Times New Roman"/>
                <w:color w:val="000000"/>
                <w:sz w:val="16"/>
                <w:szCs w:val="16"/>
              </w:rPr>
              <w:t>26,52</w:t>
            </w:r>
          </w:p>
        </w:tc>
        <w:tc>
          <w:tcPr>
            <w:tcW w:w="0" w:type="auto"/>
            <w:tcBorders>
              <w:top w:val="nil"/>
              <w:left w:val="nil"/>
              <w:bottom w:val="single" w:sz="4" w:space="0" w:color="auto"/>
              <w:right w:val="single" w:sz="4" w:space="0" w:color="auto"/>
            </w:tcBorders>
            <w:shd w:val="clear" w:color="auto" w:fill="auto"/>
            <w:noWrap/>
            <w:vAlign w:val="center"/>
            <w:hideMark/>
          </w:tcPr>
          <w:p w14:paraId="6632E59F" w14:textId="66ED9515" w:rsidR="005E3185" w:rsidRPr="008F0BB2" w:rsidRDefault="005E3185" w:rsidP="005E3185">
            <w:pPr>
              <w:pStyle w:val="a4"/>
              <w:rPr>
                <w:rFonts w:cs="Times New Roman"/>
                <w:sz w:val="16"/>
                <w:szCs w:val="16"/>
                <w:lang w:eastAsia="ru-RU"/>
              </w:rPr>
            </w:pPr>
            <w:r w:rsidRPr="008F0BB2">
              <w:rPr>
                <w:rFonts w:cs="Times New Roman"/>
                <w:color w:val="000000"/>
                <w:sz w:val="16"/>
                <w:szCs w:val="16"/>
              </w:rPr>
              <w:t>26,72</w:t>
            </w:r>
          </w:p>
        </w:tc>
        <w:tc>
          <w:tcPr>
            <w:tcW w:w="0" w:type="auto"/>
            <w:tcBorders>
              <w:top w:val="nil"/>
              <w:left w:val="nil"/>
              <w:bottom w:val="single" w:sz="4" w:space="0" w:color="auto"/>
              <w:right w:val="single" w:sz="4" w:space="0" w:color="auto"/>
            </w:tcBorders>
            <w:shd w:val="clear" w:color="auto" w:fill="auto"/>
            <w:noWrap/>
            <w:vAlign w:val="center"/>
            <w:hideMark/>
          </w:tcPr>
          <w:p w14:paraId="499FEFFC" w14:textId="327BAB75" w:rsidR="005E3185" w:rsidRPr="008F0BB2" w:rsidRDefault="005E3185" w:rsidP="005E3185">
            <w:pPr>
              <w:pStyle w:val="a4"/>
              <w:rPr>
                <w:rFonts w:cs="Times New Roman"/>
                <w:sz w:val="16"/>
                <w:szCs w:val="16"/>
                <w:lang w:eastAsia="ru-RU"/>
              </w:rPr>
            </w:pPr>
            <w:r w:rsidRPr="008F0BB2">
              <w:rPr>
                <w:rFonts w:cs="Times New Roman"/>
                <w:color w:val="000000"/>
                <w:sz w:val="16"/>
                <w:szCs w:val="16"/>
              </w:rPr>
              <w:t>26,73</w:t>
            </w:r>
          </w:p>
        </w:tc>
        <w:tc>
          <w:tcPr>
            <w:tcW w:w="0" w:type="auto"/>
            <w:tcBorders>
              <w:top w:val="nil"/>
              <w:left w:val="nil"/>
              <w:bottom w:val="single" w:sz="4" w:space="0" w:color="auto"/>
              <w:right w:val="single" w:sz="4" w:space="0" w:color="auto"/>
            </w:tcBorders>
            <w:shd w:val="clear" w:color="auto" w:fill="auto"/>
            <w:noWrap/>
            <w:vAlign w:val="center"/>
            <w:hideMark/>
          </w:tcPr>
          <w:p w14:paraId="17C66D9E" w14:textId="7A1100C8" w:rsidR="005E3185" w:rsidRPr="008F0BB2" w:rsidRDefault="005E3185" w:rsidP="005E3185">
            <w:pPr>
              <w:pStyle w:val="a4"/>
              <w:rPr>
                <w:rFonts w:cs="Times New Roman"/>
                <w:sz w:val="16"/>
                <w:szCs w:val="16"/>
                <w:lang w:eastAsia="ru-RU"/>
              </w:rPr>
            </w:pPr>
            <w:r w:rsidRPr="008F0BB2">
              <w:rPr>
                <w:rFonts w:cs="Times New Roman"/>
                <w:color w:val="000000"/>
                <w:sz w:val="16"/>
                <w:szCs w:val="16"/>
              </w:rPr>
              <w:t>26,73</w:t>
            </w:r>
          </w:p>
        </w:tc>
        <w:tc>
          <w:tcPr>
            <w:tcW w:w="0" w:type="auto"/>
            <w:tcBorders>
              <w:top w:val="nil"/>
              <w:left w:val="nil"/>
              <w:bottom w:val="single" w:sz="4" w:space="0" w:color="auto"/>
              <w:right w:val="single" w:sz="4" w:space="0" w:color="auto"/>
            </w:tcBorders>
            <w:shd w:val="clear" w:color="auto" w:fill="auto"/>
            <w:noWrap/>
            <w:vAlign w:val="center"/>
            <w:hideMark/>
          </w:tcPr>
          <w:p w14:paraId="3267FC6C" w14:textId="3B32CCDD" w:rsidR="005E3185" w:rsidRPr="008F0BB2" w:rsidRDefault="005E3185" w:rsidP="005E3185">
            <w:pPr>
              <w:pStyle w:val="a4"/>
              <w:rPr>
                <w:rFonts w:cs="Times New Roman"/>
                <w:sz w:val="16"/>
                <w:szCs w:val="16"/>
                <w:lang w:eastAsia="ru-RU"/>
              </w:rPr>
            </w:pPr>
            <w:r w:rsidRPr="008F0BB2">
              <w:rPr>
                <w:rFonts w:cs="Times New Roman"/>
                <w:color w:val="000000"/>
                <w:sz w:val="16"/>
                <w:szCs w:val="16"/>
              </w:rPr>
              <w:t>26,74</w:t>
            </w:r>
          </w:p>
        </w:tc>
        <w:tc>
          <w:tcPr>
            <w:tcW w:w="0" w:type="auto"/>
            <w:tcBorders>
              <w:top w:val="nil"/>
              <w:left w:val="nil"/>
              <w:bottom w:val="single" w:sz="4" w:space="0" w:color="auto"/>
              <w:right w:val="single" w:sz="4" w:space="0" w:color="auto"/>
            </w:tcBorders>
            <w:shd w:val="clear" w:color="auto" w:fill="auto"/>
            <w:noWrap/>
            <w:vAlign w:val="center"/>
            <w:hideMark/>
          </w:tcPr>
          <w:p w14:paraId="5A4B93A6" w14:textId="7D5D9DEE" w:rsidR="005E3185" w:rsidRPr="008F0BB2" w:rsidRDefault="005E3185" w:rsidP="005E3185">
            <w:pPr>
              <w:pStyle w:val="a4"/>
              <w:rPr>
                <w:rFonts w:cs="Times New Roman"/>
                <w:sz w:val="16"/>
                <w:szCs w:val="16"/>
                <w:lang w:eastAsia="ru-RU"/>
              </w:rPr>
            </w:pPr>
            <w:r w:rsidRPr="008F0BB2">
              <w:rPr>
                <w:rFonts w:cs="Times New Roman"/>
                <w:color w:val="000000"/>
                <w:sz w:val="16"/>
                <w:szCs w:val="16"/>
              </w:rPr>
              <w:t>26,76</w:t>
            </w:r>
          </w:p>
        </w:tc>
        <w:tc>
          <w:tcPr>
            <w:tcW w:w="0" w:type="auto"/>
            <w:tcBorders>
              <w:top w:val="nil"/>
              <w:left w:val="nil"/>
              <w:bottom w:val="single" w:sz="4" w:space="0" w:color="auto"/>
              <w:right w:val="single" w:sz="4" w:space="0" w:color="auto"/>
            </w:tcBorders>
            <w:shd w:val="clear" w:color="auto" w:fill="auto"/>
            <w:noWrap/>
            <w:vAlign w:val="center"/>
            <w:hideMark/>
          </w:tcPr>
          <w:p w14:paraId="206C2E09" w14:textId="6498C592" w:rsidR="005E3185" w:rsidRPr="008F0BB2" w:rsidRDefault="005E3185" w:rsidP="005E3185">
            <w:pPr>
              <w:pStyle w:val="a4"/>
              <w:rPr>
                <w:rFonts w:cs="Times New Roman"/>
                <w:sz w:val="16"/>
                <w:szCs w:val="16"/>
                <w:lang w:eastAsia="ru-RU"/>
              </w:rPr>
            </w:pPr>
            <w:r w:rsidRPr="008F0BB2">
              <w:rPr>
                <w:rFonts w:cs="Times New Roman"/>
                <w:color w:val="000000"/>
                <w:sz w:val="16"/>
                <w:szCs w:val="16"/>
              </w:rPr>
              <w:t>26,76</w:t>
            </w:r>
          </w:p>
        </w:tc>
        <w:tc>
          <w:tcPr>
            <w:tcW w:w="0" w:type="auto"/>
            <w:tcBorders>
              <w:top w:val="nil"/>
              <w:left w:val="nil"/>
              <w:bottom w:val="single" w:sz="4" w:space="0" w:color="auto"/>
              <w:right w:val="single" w:sz="4" w:space="0" w:color="auto"/>
            </w:tcBorders>
            <w:shd w:val="clear" w:color="auto" w:fill="auto"/>
            <w:noWrap/>
            <w:vAlign w:val="center"/>
            <w:hideMark/>
          </w:tcPr>
          <w:p w14:paraId="712EC3DE" w14:textId="61414C16" w:rsidR="005E3185" w:rsidRPr="008F0BB2" w:rsidRDefault="005E3185" w:rsidP="005E3185">
            <w:pPr>
              <w:pStyle w:val="a4"/>
              <w:rPr>
                <w:rFonts w:cs="Times New Roman"/>
                <w:sz w:val="16"/>
                <w:szCs w:val="16"/>
                <w:lang w:eastAsia="ru-RU"/>
              </w:rPr>
            </w:pPr>
            <w:r w:rsidRPr="008F0BB2">
              <w:rPr>
                <w:rFonts w:cs="Times New Roman"/>
                <w:color w:val="000000"/>
                <w:sz w:val="16"/>
                <w:szCs w:val="16"/>
              </w:rPr>
              <w:t>26,78</w:t>
            </w:r>
          </w:p>
        </w:tc>
        <w:tc>
          <w:tcPr>
            <w:tcW w:w="0" w:type="auto"/>
            <w:tcBorders>
              <w:top w:val="nil"/>
              <w:left w:val="nil"/>
              <w:bottom w:val="single" w:sz="4" w:space="0" w:color="auto"/>
              <w:right w:val="single" w:sz="4" w:space="0" w:color="auto"/>
            </w:tcBorders>
            <w:shd w:val="clear" w:color="auto" w:fill="auto"/>
            <w:noWrap/>
            <w:vAlign w:val="center"/>
            <w:hideMark/>
          </w:tcPr>
          <w:p w14:paraId="2A1D091F" w14:textId="1D921B67" w:rsidR="005E3185" w:rsidRPr="008F0BB2" w:rsidRDefault="005E3185" w:rsidP="005E3185">
            <w:pPr>
              <w:pStyle w:val="a4"/>
              <w:rPr>
                <w:rFonts w:cs="Times New Roman"/>
                <w:sz w:val="16"/>
                <w:szCs w:val="16"/>
                <w:lang w:eastAsia="ru-RU"/>
              </w:rPr>
            </w:pPr>
            <w:r w:rsidRPr="008F0BB2">
              <w:rPr>
                <w:rFonts w:cs="Times New Roman"/>
                <w:color w:val="000000"/>
                <w:sz w:val="16"/>
                <w:szCs w:val="16"/>
              </w:rPr>
              <w:t>26,81</w:t>
            </w:r>
          </w:p>
        </w:tc>
        <w:tc>
          <w:tcPr>
            <w:tcW w:w="0" w:type="auto"/>
            <w:tcBorders>
              <w:top w:val="nil"/>
              <w:left w:val="nil"/>
              <w:bottom w:val="single" w:sz="4" w:space="0" w:color="auto"/>
              <w:right w:val="single" w:sz="4" w:space="0" w:color="auto"/>
            </w:tcBorders>
            <w:shd w:val="clear" w:color="auto" w:fill="auto"/>
            <w:noWrap/>
            <w:vAlign w:val="center"/>
            <w:hideMark/>
          </w:tcPr>
          <w:p w14:paraId="36F3AC46" w14:textId="5F24ACD0" w:rsidR="005E3185" w:rsidRPr="008F0BB2" w:rsidRDefault="005E3185" w:rsidP="005E3185">
            <w:pPr>
              <w:pStyle w:val="a4"/>
              <w:rPr>
                <w:rFonts w:cs="Times New Roman"/>
                <w:sz w:val="16"/>
                <w:szCs w:val="16"/>
                <w:lang w:eastAsia="ru-RU"/>
              </w:rPr>
            </w:pPr>
            <w:r w:rsidRPr="008F0BB2">
              <w:rPr>
                <w:rFonts w:cs="Times New Roman"/>
                <w:color w:val="000000"/>
                <w:sz w:val="16"/>
                <w:szCs w:val="16"/>
              </w:rPr>
              <w:t>26,81</w:t>
            </w:r>
          </w:p>
        </w:tc>
        <w:tc>
          <w:tcPr>
            <w:tcW w:w="0" w:type="auto"/>
            <w:tcBorders>
              <w:top w:val="nil"/>
              <w:left w:val="nil"/>
              <w:bottom w:val="single" w:sz="4" w:space="0" w:color="auto"/>
              <w:right w:val="single" w:sz="4" w:space="0" w:color="auto"/>
            </w:tcBorders>
            <w:shd w:val="clear" w:color="auto" w:fill="auto"/>
            <w:noWrap/>
            <w:vAlign w:val="center"/>
            <w:hideMark/>
          </w:tcPr>
          <w:p w14:paraId="3D24D43E" w14:textId="22A9C406" w:rsidR="005E3185" w:rsidRPr="008F0BB2" w:rsidRDefault="005E3185" w:rsidP="005E3185">
            <w:pPr>
              <w:pStyle w:val="a4"/>
              <w:rPr>
                <w:rFonts w:cs="Times New Roman"/>
                <w:sz w:val="16"/>
                <w:szCs w:val="16"/>
                <w:lang w:eastAsia="ru-RU"/>
              </w:rPr>
            </w:pPr>
            <w:r w:rsidRPr="008F0BB2">
              <w:rPr>
                <w:rFonts w:cs="Times New Roman"/>
                <w:color w:val="000000"/>
                <w:sz w:val="16"/>
                <w:szCs w:val="16"/>
              </w:rPr>
              <w:t>26,81</w:t>
            </w:r>
          </w:p>
        </w:tc>
        <w:tc>
          <w:tcPr>
            <w:tcW w:w="0" w:type="auto"/>
            <w:tcBorders>
              <w:top w:val="nil"/>
              <w:left w:val="nil"/>
              <w:bottom w:val="single" w:sz="4" w:space="0" w:color="auto"/>
              <w:right w:val="single" w:sz="4" w:space="0" w:color="auto"/>
            </w:tcBorders>
            <w:shd w:val="clear" w:color="auto" w:fill="auto"/>
            <w:noWrap/>
            <w:vAlign w:val="center"/>
            <w:hideMark/>
          </w:tcPr>
          <w:p w14:paraId="48EF2E0F" w14:textId="6E2B32F4" w:rsidR="005E3185" w:rsidRPr="008F0BB2" w:rsidRDefault="005E3185" w:rsidP="005E3185">
            <w:pPr>
              <w:pStyle w:val="a4"/>
              <w:rPr>
                <w:rFonts w:cs="Times New Roman"/>
                <w:sz w:val="16"/>
                <w:szCs w:val="16"/>
                <w:lang w:eastAsia="ru-RU"/>
              </w:rPr>
            </w:pPr>
            <w:r w:rsidRPr="008F0BB2">
              <w:rPr>
                <w:rFonts w:cs="Times New Roman"/>
                <w:color w:val="000000"/>
                <w:sz w:val="16"/>
                <w:szCs w:val="16"/>
              </w:rPr>
              <w:t>26,81</w:t>
            </w:r>
          </w:p>
        </w:tc>
      </w:tr>
      <w:tr w:rsidR="005E3185" w:rsidRPr="00B01A51" w14:paraId="45306314"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B25695" w14:textId="77777777" w:rsidR="005E3185" w:rsidRPr="00B01A51" w:rsidRDefault="005E3185" w:rsidP="005E3185">
            <w:pPr>
              <w:pStyle w:val="a4"/>
              <w:rPr>
                <w:rFonts w:cs="Times New Roman"/>
                <w:sz w:val="16"/>
                <w:szCs w:val="16"/>
                <w:lang w:eastAsia="ru-RU"/>
              </w:rPr>
            </w:pPr>
            <w:proofErr w:type="spellStart"/>
            <w:r w:rsidRPr="00B01A51">
              <w:rPr>
                <w:rFonts w:cs="Times New Roman"/>
                <w:sz w:val="16"/>
                <w:szCs w:val="16"/>
                <w:lang w:eastAsia="ru-RU"/>
              </w:rPr>
              <w:t>ОиВ</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5B07CD4"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Гкал/час</w:t>
            </w:r>
          </w:p>
        </w:tc>
        <w:tc>
          <w:tcPr>
            <w:tcW w:w="0" w:type="auto"/>
            <w:tcBorders>
              <w:top w:val="nil"/>
              <w:left w:val="nil"/>
              <w:bottom w:val="single" w:sz="4" w:space="0" w:color="auto"/>
              <w:right w:val="single" w:sz="4" w:space="0" w:color="auto"/>
            </w:tcBorders>
            <w:shd w:val="clear" w:color="auto" w:fill="auto"/>
            <w:noWrap/>
            <w:vAlign w:val="center"/>
          </w:tcPr>
          <w:p w14:paraId="4EB19DAB" w14:textId="65D1EAA7" w:rsidR="005E3185" w:rsidRPr="008F0BB2" w:rsidRDefault="005E3185" w:rsidP="005E3185">
            <w:pPr>
              <w:pStyle w:val="a4"/>
              <w:rPr>
                <w:rFonts w:cs="Times New Roman"/>
                <w:sz w:val="16"/>
                <w:szCs w:val="16"/>
                <w:lang w:eastAsia="ru-RU"/>
              </w:rPr>
            </w:pPr>
            <w:r w:rsidRPr="008F0BB2">
              <w:rPr>
                <w:rFonts w:cs="Times New Roman"/>
                <w:color w:val="000000"/>
                <w:sz w:val="16"/>
                <w:szCs w:val="16"/>
              </w:rPr>
              <w:t>25,63</w:t>
            </w:r>
          </w:p>
        </w:tc>
        <w:tc>
          <w:tcPr>
            <w:tcW w:w="0" w:type="auto"/>
            <w:tcBorders>
              <w:top w:val="nil"/>
              <w:left w:val="nil"/>
              <w:bottom w:val="single" w:sz="4" w:space="0" w:color="auto"/>
              <w:right w:val="single" w:sz="4" w:space="0" w:color="auto"/>
            </w:tcBorders>
            <w:shd w:val="clear" w:color="auto" w:fill="auto"/>
            <w:noWrap/>
            <w:vAlign w:val="center"/>
            <w:hideMark/>
          </w:tcPr>
          <w:p w14:paraId="0EFA7BFF" w14:textId="192E2178" w:rsidR="005E3185" w:rsidRPr="008F0BB2" w:rsidRDefault="005E3185" w:rsidP="005E3185">
            <w:pPr>
              <w:pStyle w:val="a4"/>
              <w:rPr>
                <w:rFonts w:cs="Times New Roman"/>
                <w:sz w:val="16"/>
                <w:szCs w:val="16"/>
                <w:lang w:eastAsia="ru-RU"/>
              </w:rPr>
            </w:pPr>
            <w:r w:rsidRPr="008F0BB2">
              <w:rPr>
                <w:rFonts w:cs="Times New Roman"/>
                <w:color w:val="000000"/>
                <w:sz w:val="16"/>
                <w:szCs w:val="16"/>
              </w:rPr>
              <w:t>25,68</w:t>
            </w:r>
          </w:p>
        </w:tc>
        <w:tc>
          <w:tcPr>
            <w:tcW w:w="0" w:type="auto"/>
            <w:tcBorders>
              <w:top w:val="nil"/>
              <w:left w:val="nil"/>
              <w:bottom w:val="single" w:sz="4" w:space="0" w:color="auto"/>
              <w:right w:val="single" w:sz="4" w:space="0" w:color="auto"/>
            </w:tcBorders>
            <w:shd w:val="clear" w:color="auto" w:fill="auto"/>
            <w:noWrap/>
            <w:vAlign w:val="center"/>
            <w:hideMark/>
          </w:tcPr>
          <w:p w14:paraId="3A739511" w14:textId="788160A7" w:rsidR="005E3185" w:rsidRPr="008F0BB2" w:rsidRDefault="005E3185" w:rsidP="005E3185">
            <w:pPr>
              <w:pStyle w:val="a4"/>
              <w:rPr>
                <w:rFonts w:cs="Times New Roman"/>
                <w:sz w:val="16"/>
                <w:szCs w:val="16"/>
                <w:lang w:eastAsia="ru-RU"/>
              </w:rPr>
            </w:pPr>
            <w:r w:rsidRPr="008F0BB2">
              <w:rPr>
                <w:rFonts w:cs="Times New Roman"/>
                <w:color w:val="000000"/>
                <w:sz w:val="16"/>
                <w:szCs w:val="16"/>
              </w:rPr>
              <w:t>25,68</w:t>
            </w:r>
          </w:p>
        </w:tc>
        <w:tc>
          <w:tcPr>
            <w:tcW w:w="0" w:type="auto"/>
            <w:tcBorders>
              <w:top w:val="nil"/>
              <w:left w:val="nil"/>
              <w:bottom w:val="single" w:sz="4" w:space="0" w:color="auto"/>
              <w:right w:val="single" w:sz="4" w:space="0" w:color="auto"/>
            </w:tcBorders>
            <w:shd w:val="clear" w:color="auto" w:fill="auto"/>
            <w:noWrap/>
            <w:vAlign w:val="center"/>
            <w:hideMark/>
          </w:tcPr>
          <w:p w14:paraId="7F2A8630" w14:textId="5D0F1980" w:rsidR="005E3185" w:rsidRPr="008F0BB2" w:rsidRDefault="005E3185" w:rsidP="005E3185">
            <w:pPr>
              <w:pStyle w:val="a4"/>
              <w:rPr>
                <w:rFonts w:cs="Times New Roman"/>
                <w:sz w:val="16"/>
                <w:szCs w:val="16"/>
                <w:lang w:eastAsia="ru-RU"/>
              </w:rPr>
            </w:pPr>
            <w:r w:rsidRPr="008F0BB2">
              <w:rPr>
                <w:rFonts w:cs="Times New Roman"/>
                <w:color w:val="000000"/>
                <w:sz w:val="16"/>
                <w:szCs w:val="16"/>
              </w:rPr>
              <w:t>25,72</w:t>
            </w:r>
          </w:p>
        </w:tc>
        <w:tc>
          <w:tcPr>
            <w:tcW w:w="0" w:type="auto"/>
            <w:tcBorders>
              <w:top w:val="nil"/>
              <w:left w:val="nil"/>
              <w:bottom w:val="single" w:sz="4" w:space="0" w:color="auto"/>
              <w:right w:val="single" w:sz="4" w:space="0" w:color="auto"/>
            </w:tcBorders>
            <w:shd w:val="clear" w:color="auto" w:fill="auto"/>
            <w:noWrap/>
            <w:vAlign w:val="center"/>
            <w:hideMark/>
          </w:tcPr>
          <w:p w14:paraId="1D6AD78D" w14:textId="16A0A8BC" w:rsidR="005E3185" w:rsidRPr="008F0BB2" w:rsidRDefault="005E3185" w:rsidP="005E3185">
            <w:pPr>
              <w:pStyle w:val="a4"/>
              <w:rPr>
                <w:rFonts w:cs="Times New Roman"/>
                <w:sz w:val="16"/>
                <w:szCs w:val="16"/>
                <w:lang w:eastAsia="ru-RU"/>
              </w:rPr>
            </w:pPr>
            <w:r w:rsidRPr="008F0BB2">
              <w:rPr>
                <w:rFonts w:cs="Times New Roman"/>
                <w:color w:val="000000"/>
                <w:sz w:val="16"/>
                <w:szCs w:val="16"/>
              </w:rPr>
              <w:t>25,89</w:t>
            </w:r>
          </w:p>
        </w:tc>
        <w:tc>
          <w:tcPr>
            <w:tcW w:w="0" w:type="auto"/>
            <w:tcBorders>
              <w:top w:val="nil"/>
              <w:left w:val="nil"/>
              <w:bottom w:val="single" w:sz="4" w:space="0" w:color="auto"/>
              <w:right w:val="single" w:sz="4" w:space="0" w:color="auto"/>
            </w:tcBorders>
            <w:shd w:val="clear" w:color="auto" w:fill="auto"/>
            <w:noWrap/>
            <w:vAlign w:val="center"/>
            <w:hideMark/>
          </w:tcPr>
          <w:p w14:paraId="26DBF64B" w14:textId="42E7817D" w:rsidR="005E3185" w:rsidRPr="008F0BB2" w:rsidRDefault="005E3185" w:rsidP="005E3185">
            <w:pPr>
              <w:pStyle w:val="a4"/>
              <w:rPr>
                <w:rFonts w:cs="Times New Roman"/>
                <w:sz w:val="16"/>
                <w:szCs w:val="16"/>
                <w:lang w:eastAsia="ru-RU"/>
              </w:rPr>
            </w:pPr>
            <w:r w:rsidRPr="008F0BB2">
              <w:rPr>
                <w:rFonts w:cs="Times New Roman"/>
                <w:color w:val="000000"/>
                <w:sz w:val="16"/>
                <w:szCs w:val="16"/>
              </w:rPr>
              <w:t>25,91</w:t>
            </w:r>
          </w:p>
        </w:tc>
        <w:tc>
          <w:tcPr>
            <w:tcW w:w="0" w:type="auto"/>
            <w:tcBorders>
              <w:top w:val="nil"/>
              <w:left w:val="nil"/>
              <w:bottom w:val="single" w:sz="4" w:space="0" w:color="auto"/>
              <w:right w:val="single" w:sz="4" w:space="0" w:color="auto"/>
            </w:tcBorders>
            <w:shd w:val="clear" w:color="auto" w:fill="auto"/>
            <w:noWrap/>
            <w:vAlign w:val="center"/>
            <w:hideMark/>
          </w:tcPr>
          <w:p w14:paraId="5F846C51" w14:textId="5724AD9E" w:rsidR="005E3185" w:rsidRPr="008F0BB2" w:rsidRDefault="005E3185" w:rsidP="005E3185">
            <w:pPr>
              <w:pStyle w:val="a4"/>
              <w:rPr>
                <w:rFonts w:cs="Times New Roman"/>
                <w:sz w:val="16"/>
                <w:szCs w:val="16"/>
                <w:lang w:eastAsia="ru-RU"/>
              </w:rPr>
            </w:pPr>
            <w:r w:rsidRPr="008F0BB2">
              <w:rPr>
                <w:rFonts w:cs="Times New Roman"/>
                <w:color w:val="000000"/>
                <w:sz w:val="16"/>
                <w:szCs w:val="16"/>
              </w:rPr>
              <w:t>25,91</w:t>
            </w:r>
          </w:p>
        </w:tc>
        <w:tc>
          <w:tcPr>
            <w:tcW w:w="0" w:type="auto"/>
            <w:tcBorders>
              <w:top w:val="nil"/>
              <w:left w:val="nil"/>
              <w:bottom w:val="single" w:sz="4" w:space="0" w:color="auto"/>
              <w:right w:val="single" w:sz="4" w:space="0" w:color="auto"/>
            </w:tcBorders>
            <w:shd w:val="clear" w:color="auto" w:fill="auto"/>
            <w:noWrap/>
            <w:vAlign w:val="center"/>
            <w:hideMark/>
          </w:tcPr>
          <w:p w14:paraId="763C4DCB" w14:textId="79454F29" w:rsidR="005E3185" w:rsidRPr="008F0BB2" w:rsidRDefault="005E3185" w:rsidP="005E3185">
            <w:pPr>
              <w:pStyle w:val="a4"/>
              <w:rPr>
                <w:rFonts w:cs="Times New Roman"/>
                <w:sz w:val="16"/>
                <w:szCs w:val="16"/>
                <w:lang w:eastAsia="ru-RU"/>
              </w:rPr>
            </w:pPr>
            <w:r w:rsidRPr="008F0BB2">
              <w:rPr>
                <w:rFonts w:cs="Times New Roman"/>
                <w:color w:val="000000"/>
                <w:sz w:val="16"/>
                <w:szCs w:val="16"/>
              </w:rPr>
              <w:t>25,92</w:t>
            </w:r>
          </w:p>
        </w:tc>
        <w:tc>
          <w:tcPr>
            <w:tcW w:w="0" w:type="auto"/>
            <w:tcBorders>
              <w:top w:val="nil"/>
              <w:left w:val="nil"/>
              <w:bottom w:val="single" w:sz="4" w:space="0" w:color="auto"/>
              <w:right w:val="single" w:sz="4" w:space="0" w:color="auto"/>
            </w:tcBorders>
            <w:shd w:val="clear" w:color="auto" w:fill="auto"/>
            <w:noWrap/>
            <w:vAlign w:val="center"/>
            <w:hideMark/>
          </w:tcPr>
          <w:p w14:paraId="028153F2" w14:textId="1B80716C" w:rsidR="005E3185" w:rsidRPr="008F0BB2" w:rsidRDefault="005E3185" w:rsidP="005E3185">
            <w:pPr>
              <w:pStyle w:val="a4"/>
              <w:rPr>
                <w:rFonts w:cs="Times New Roman"/>
                <w:sz w:val="16"/>
                <w:szCs w:val="16"/>
                <w:lang w:eastAsia="ru-RU"/>
              </w:rPr>
            </w:pPr>
            <w:r w:rsidRPr="008F0BB2">
              <w:rPr>
                <w:rFonts w:cs="Times New Roman"/>
                <w:color w:val="000000"/>
                <w:sz w:val="16"/>
                <w:szCs w:val="16"/>
              </w:rPr>
              <w:t>25,94</w:t>
            </w:r>
          </w:p>
        </w:tc>
        <w:tc>
          <w:tcPr>
            <w:tcW w:w="0" w:type="auto"/>
            <w:tcBorders>
              <w:top w:val="nil"/>
              <w:left w:val="nil"/>
              <w:bottom w:val="single" w:sz="4" w:space="0" w:color="auto"/>
              <w:right w:val="single" w:sz="4" w:space="0" w:color="auto"/>
            </w:tcBorders>
            <w:shd w:val="clear" w:color="auto" w:fill="auto"/>
            <w:noWrap/>
            <w:vAlign w:val="center"/>
            <w:hideMark/>
          </w:tcPr>
          <w:p w14:paraId="367E0D4F" w14:textId="798BDE5F" w:rsidR="005E3185" w:rsidRPr="008F0BB2" w:rsidRDefault="005E3185" w:rsidP="005E3185">
            <w:pPr>
              <w:pStyle w:val="a4"/>
              <w:rPr>
                <w:rFonts w:cs="Times New Roman"/>
                <w:sz w:val="16"/>
                <w:szCs w:val="16"/>
                <w:lang w:eastAsia="ru-RU"/>
              </w:rPr>
            </w:pPr>
            <w:r w:rsidRPr="008F0BB2">
              <w:rPr>
                <w:rFonts w:cs="Times New Roman"/>
                <w:color w:val="000000"/>
                <w:sz w:val="16"/>
                <w:szCs w:val="16"/>
              </w:rPr>
              <w:t>25,94</w:t>
            </w:r>
          </w:p>
        </w:tc>
        <w:tc>
          <w:tcPr>
            <w:tcW w:w="0" w:type="auto"/>
            <w:tcBorders>
              <w:top w:val="nil"/>
              <w:left w:val="nil"/>
              <w:bottom w:val="single" w:sz="4" w:space="0" w:color="auto"/>
              <w:right w:val="single" w:sz="4" w:space="0" w:color="auto"/>
            </w:tcBorders>
            <w:shd w:val="clear" w:color="auto" w:fill="auto"/>
            <w:noWrap/>
            <w:vAlign w:val="center"/>
            <w:hideMark/>
          </w:tcPr>
          <w:p w14:paraId="1CD1517E" w14:textId="50CF2DB2" w:rsidR="005E3185" w:rsidRPr="008F0BB2" w:rsidRDefault="005E3185" w:rsidP="005E3185">
            <w:pPr>
              <w:pStyle w:val="a4"/>
              <w:rPr>
                <w:rFonts w:cs="Times New Roman"/>
                <w:sz w:val="16"/>
                <w:szCs w:val="16"/>
                <w:lang w:eastAsia="ru-RU"/>
              </w:rPr>
            </w:pPr>
            <w:r w:rsidRPr="008F0BB2">
              <w:rPr>
                <w:rFonts w:cs="Times New Roman"/>
                <w:color w:val="000000"/>
                <w:sz w:val="16"/>
                <w:szCs w:val="16"/>
              </w:rPr>
              <w:t>25,95</w:t>
            </w:r>
          </w:p>
        </w:tc>
        <w:tc>
          <w:tcPr>
            <w:tcW w:w="0" w:type="auto"/>
            <w:tcBorders>
              <w:top w:val="nil"/>
              <w:left w:val="nil"/>
              <w:bottom w:val="single" w:sz="4" w:space="0" w:color="auto"/>
              <w:right w:val="single" w:sz="4" w:space="0" w:color="auto"/>
            </w:tcBorders>
            <w:shd w:val="clear" w:color="auto" w:fill="auto"/>
            <w:noWrap/>
            <w:vAlign w:val="center"/>
            <w:hideMark/>
          </w:tcPr>
          <w:p w14:paraId="25300553" w14:textId="50460968" w:rsidR="005E3185" w:rsidRPr="008F0BB2" w:rsidRDefault="005E3185" w:rsidP="005E3185">
            <w:pPr>
              <w:pStyle w:val="a4"/>
              <w:rPr>
                <w:rFonts w:cs="Times New Roman"/>
                <w:sz w:val="16"/>
                <w:szCs w:val="16"/>
                <w:lang w:eastAsia="ru-RU"/>
              </w:rPr>
            </w:pPr>
            <w:r w:rsidRPr="008F0BB2">
              <w:rPr>
                <w:rFonts w:cs="Times New Roman"/>
                <w:color w:val="000000"/>
                <w:sz w:val="16"/>
                <w:szCs w:val="16"/>
              </w:rPr>
              <w:t>25,98</w:t>
            </w:r>
          </w:p>
        </w:tc>
        <w:tc>
          <w:tcPr>
            <w:tcW w:w="0" w:type="auto"/>
            <w:tcBorders>
              <w:top w:val="nil"/>
              <w:left w:val="nil"/>
              <w:bottom w:val="single" w:sz="4" w:space="0" w:color="auto"/>
              <w:right w:val="single" w:sz="4" w:space="0" w:color="auto"/>
            </w:tcBorders>
            <w:shd w:val="clear" w:color="auto" w:fill="auto"/>
            <w:noWrap/>
            <w:vAlign w:val="center"/>
            <w:hideMark/>
          </w:tcPr>
          <w:p w14:paraId="3E48FD9F" w14:textId="1EE5B153" w:rsidR="005E3185" w:rsidRPr="008F0BB2" w:rsidRDefault="005E3185" w:rsidP="005E3185">
            <w:pPr>
              <w:pStyle w:val="a4"/>
              <w:rPr>
                <w:rFonts w:cs="Times New Roman"/>
                <w:sz w:val="16"/>
                <w:szCs w:val="16"/>
                <w:lang w:eastAsia="ru-RU"/>
              </w:rPr>
            </w:pPr>
            <w:r w:rsidRPr="008F0BB2">
              <w:rPr>
                <w:rFonts w:cs="Times New Roman"/>
                <w:color w:val="000000"/>
                <w:sz w:val="16"/>
                <w:szCs w:val="16"/>
              </w:rPr>
              <w:t>25,98</w:t>
            </w:r>
          </w:p>
        </w:tc>
        <w:tc>
          <w:tcPr>
            <w:tcW w:w="0" w:type="auto"/>
            <w:tcBorders>
              <w:top w:val="nil"/>
              <w:left w:val="nil"/>
              <w:bottom w:val="single" w:sz="4" w:space="0" w:color="auto"/>
              <w:right w:val="single" w:sz="4" w:space="0" w:color="auto"/>
            </w:tcBorders>
            <w:shd w:val="clear" w:color="auto" w:fill="auto"/>
            <w:noWrap/>
            <w:vAlign w:val="center"/>
            <w:hideMark/>
          </w:tcPr>
          <w:p w14:paraId="113686A5" w14:textId="1699DE57" w:rsidR="005E3185" w:rsidRPr="008F0BB2" w:rsidRDefault="005E3185" w:rsidP="005E3185">
            <w:pPr>
              <w:pStyle w:val="a4"/>
              <w:rPr>
                <w:rFonts w:cs="Times New Roman"/>
                <w:sz w:val="16"/>
                <w:szCs w:val="16"/>
                <w:lang w:eastAsia="ru-RU"/>
              </w:rPr>
            </w:pPr>
            <w:r w:rsidRPr="008F0BB2">
              <w:rPr>
                <w:rFonts w:cs="Times New Roman"/>
                <w:color w:val="000000"/>
                <w:sz w:val="16"/>
                <w:szCs w:val="16"/>
              </w:rPr>
              <w:t>25,98</w:t>
            </w:r>
          </w:p>
        </w:tc>
        <w:tc>
          <w:tcPr>
            <w:tcW w:w="0" w:type="auto"/>
            <w:tcBorders>
              <w:top w:val="nil"/>
              <w:left w:val="nil"/>
              <w:bottom w:val="single" w:sz="4" w:space="0" w:color="auto"/>
              <w:right w:val="single" w:sz="4" w:space="0" w:color="auto"/>
            </w:tcBorders>
            <w:shd w:val="clear" w:color="auto" w:fill="auto"/>
            <w:noWrap/>
            <w:vAlign w:val="center"/>
            <w:hideMark/>
          </w:tcPr>
          <w:p w14:paraId="73D81F29" w14:textId="16995468" w:rsidR="005E3185" w:rsidRPr="008F0BB2" w:rsidRDefault="005E3185" w:rsidP="005E3185">
            <w:pPr>
              <w:pStyle w:val="a4"/>
              <w:rPr>
                <w:rFonts w:cs="Times New Roman"/>
                <w:sz w:val="16"/>
                <w:szCs w:val="16"/>
                <w:lang w:eastAsia="ru-RU"/>
              </w:rPr>
            </w:pPr>
            <w:r w:rsidRPr="008F0BB2">
              <w:rPr>
                <w:rFonts w:cs="Times New Roman"/>
                <w:color w:val="000000"/>
                <w:sz w:val="16"/>
                <w:szCs w:val="16"/>
              </w:rPr>
              <w:t>25,98</w:t>
            </w:r>
          </w:p>
        </w:tc>
      </w:tr>
      <w:tr w:rsidR="005E3185" w:rsidRPr="00B01A51" w14:paraId="7CA6D772"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55C16B"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ГВС</w:t>
            </w:r>
          </w:p>
        </w:tc>
        <w:tc>
          <w:tcPr>
            <w:tcW w:w="0" w:type="auto"/>
            <w:tcBorders>
              <w:top w:val="nil"/>
              <w:left w:val="nil"/>
              <w:bottom w:val="single" w:sz="4" w:space="0" w:color="auto"/>
              <w:right w:val="single" w:sz="4" w:space="0" w:color="auto"/>
            </w:tcBorders>
            <w:shd w:val="clear" w:color="auto" w:fill="auto"/>
            <w:vAlign w:val="center"/>
            <w:hideMark/>
          </w:tcPr>
          <w:p w14:paraId="30EA06D4"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Гкал/час</w:t>
            </w:r>
          </w:p>
        </w:tc>
        <w:tc>
          <w:tcPr>
            <w:tcW w:w="0" w:type="auto"/>
            <w:tcBorders>
              <w:top w:val="nil"/>
              <w:left w:val="nil"/>
              <w:bottom w:val="single" w:sz="4" w:space="0" w:color="auto"/>
              <w:right w:val="single" w:sz="4" w:space="0" w:color="auto"/>
            </w:tcBorders>
            <w:shd w:val="clear" w:color="auto" w:fill="auto"/>
            <w:noWrap/>
            <w:vAlign w:val="center"/>
          </w:tcPr>
          <w:p w14:paraId="1D14CEA8" w14:textId="27F36C13" w:rsidR="005E3185" w:rsidRPr="008F0BB2" w:rsidRDefault="005E3185" w:rsidP="005E3185">
            <w:pPr>
              <w:pStyle w:val="a4"/>
              <w:rPr>
                <w:rFonts w:cs="Times New Roman"/>
                <w:sz w:val="16"/>
                <w:szCs w:val="16"/>
                <w:lang w:eastAsia="ru-RU"/>
              </w:rPr>
            </w:pPr>
            <w:r w:rsidRPr="008F0BB2">
              <w:rPr>
                <w:rFonts w:cs="Times New Roman"/>
                <w:color w:val="000000"/>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4248BC20" w14:textId="6AC07C3D" w:rsidR="005E3185" w:rsidRPr="008F0BB2" w:rsidRDefault="005E3185" w:rsidP="005E3185">
            <w:pPr>
              <w:pStyle w:val="a4"/>
              <w:rPr>
                <w:rFonts w:cs="Times New Roman"/>
                <w:sz w:val="16"/>
                <w:szCs w:val="16"/>
                <w:lang w:eastAsia="ru-RU"/>
              </w:rPr>
            </w:pPr>
            <w:r w:rsidRPr="008F0BB2">
              <w:rPr>
                <w:rFonts w:cs="Times New Roman"/>
                <w:color w:val="000000"/>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7B660132" w14:textId="2B6A9A20" w:rsidR="005E3185" w:rsidRPr="008F0BB2" w:rsidRDefault="005E3185" w:rsidP="005E3185">
            <w:pPr>
              <w:pStyle w:val="a4"/>
              <w:rPr>
                <w:rFonts w:cs="Times New Roman"/>
                <w:sz w:val="16"/>
                <w:szCs w:val="16"/>
                <w:lang w:eastAsia="ru-RU"/>
              </w:rPr>
            </w:pPr>
            <w:r w:rsidRPr="008F0BB2">
              <w:rPr>
                <w:rFonts w:cs="Times New Roman"/>
                <w:color w:val="000000"/>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1348D8BF" w14:textId="3ABEB7B4" w:rsidR="005E3185" w:rsidRPr="008F0BB2" w:rsidRDefault="005E3185" w:rsidP="005E3185">
            <w:pPr>
              <w:pStyle w:val="a4"/>
              <w:rPr>
                <w:rFonts w:cs="Times New Roman"/>
                <w:sz w:val="16"/>
                <w:szCs w:val="16"/>
                <w:lang w:eastAsia="ru-RU"/>
              </w:rPr>
            </w:pPr>
            <w:r w:rsidRPr="008F0BB2">
              <w:rPr>
                <w:rFonts w:cs="Times New Roman"/>
                <w:color w:val="000000"/>
                <w:sz w:val="16"/>
                <w:szCs w:val="16"/>
              </w:rPr>
              <w:t>0,80</w:t>
            </w:r>
          </w:p>
        </w:tc>
        <w:tc>
          <w:tcPr>
            <w:tcW w:w="0" w:type="auto"/>
            <w:tcBorders>
              <w:top w:val="nil"/>
              <w:left w:val="nil"/>
              <w:bottom w:val="single" w:sz="4" w:space="0" w:color="auto"/>
              <w:right w:val="single" w:sz="4" w:space="0" w:color="auto"/>
            </w:tcBorders>
            <w:shd w:val="clear" w:color="auto" w:fill="auto"/>
            <w:noWrap/>
            <w:vAlign w:val="center"/>
            <w:hideMark/>
          </w:tcPr>
          <w:p w14:paraId="6CAFDB58" w14:textId="55DAD493" w:rsidR="005E3185" w:rsidRPr="008F0BB2" w:rsidRDefault="005E3185" w:rsidP="005E3185">
            <w:pPr>
              <w:pStyle w:val="a4"/>
              <w:rPr>
                <w:rFonts w:cs="Times New Roman"/>
                <w:sz w:val="16"/>
                <w:szCs w:val="16"/>
                <w:lang w:eastAsia="ru-RU"/>
              </w:rPr>
            </w:pPr>
            <w:r w:rsidRPr="008F0BB2">
              <w:rPr>
                <w:rFonts w:cs="Times New Roman"/>
                <w:color w:val="000000"/>
                <w:sz w:val="16"/>
                <w:szCs w:val="16"/>
              </w:rPr>
              <w:t>0,83</w:t>
            </w:r>
          </w:p>
        </w:tc>
        <w:tc>
          <w:tcPr>
            <w:tcW w:w="0" w:type="auto"/>
            <w:tcBorders>
              <w:top w:val="nil"/>
              <w:left w:val="nil"/>
              <w:bottom w:val="single" w:sz="4" w:space="0" w:color="auto"/>
              <w:right w:val="single" w:sz="4" w:space="0" w:color="auto"/>
            </w:tcBorders>
            <w:shd w:val="clear" w:color="auto" w:fill="auto"/>
            <w:noWrap/>
            <w:vAlign w:val="center"/>
            <w:hideMark/>
          </w:tcPr>
          <w:p w14:paraId="317EB582" w14:textId="4673D918" w:rsidR="005E3185" w:rsidRPr="008F0BB2" w:rsidRDefault="005E3185" w:rsidP="005E3185">
            <w:pPr>
              <w:pStyle w:val="a4"/>
              <w:rPr>
                <w:rFonts w:cs="Times New Roman"/>
                <w:sz w:val="16"/>
                <w:szCs w:val="16"/>
                <w:lang w:eastAsia="ru-RU"/>
              </w:rPr>
            </w:pPr>
            <w:r w:rsidRPr="008F0BB2">
              <w:rPr>
                <w:rFonts w:cs="Times New Roman"/>
                <w:color w:val="000000"/>
                <w:sz w:val="16"/>
                <w:szCs w:val="16"/>
              </w:rPr>
              <w:t>0,83</w:t>
            </w:r>
          </w:p>
        </w:tc>
        <w:tc>
          <w:tcPr>
            <w:tcW w:w="0" w:type="auto"/>
            <w:tcBorders>
              <w:top w:val="nil"/>
              <w:left w:val="nil"/>
              <w:bottom w:val="single" w:sz="4" w:space="0" w:color="auto"/>
              <w:right w:val="single" w:sz="4" w:space="0" w:color="auto"/>
            </w:tcBorders>
            <w:shd w:val="clear" w:color="auto" w:fill="auto"/>
            <w:noWrap/>
            <w:vAlign w:val="center"/>
            <w:hideMark/>
          </w:tcPr>
          <w:p w14:paraId="6505FD7D" w14:textId="1F745329" w:rsidR="005E3185" w:rsidRPr="008F0BB2" w:rsidRDefault="005E3185" w:rsidP="005E3185">
            <w:pPr>
              <w:pStyle w:val="a4"/>
              <w:rPr>
                <w:rFonts w:cs="Times New Roman"/>
                <w:sz w:val="16"/>
                <w:szCs w:val="16"/>
                <w:lang w:eastAsia="ru-RU"/>
              </w:rPr>
            </w:pPr>
            <w:r w:rsidRPr="008F0BB2">
              <w:rPr>
                <w:rFonts w:cs="Times New Roman"/>
                <w:color w:val="000000"/>
                <w:sz w:val="16"/>
                <w:szCs w:val="16"/>
              </w:rPr>
              <w:t>0,83</w:t>
            </w:r>
          </w:p>
        </w:tc>
        <w:tc>
          <w:tcPr>
            <w:tcW w:w="0" w:type="auto"/>
            <w:tcBorders>
              <w:top w:val="nil"/>
              <w:left w:val="nil"/>
              <w:bottom w:val="single" w:sz="4" w:space="0" w:color="auto"/>
              <w:right w:val="single" w:sz="4" w:space="0" w:color="auto"/>
            </w:tcBorders>
            <w:shd w:val="clear" w:color="auto" w:fill="auto"/>
            <w:noWrap/>
            <w:vAlign w:val="center"/>
            <w:hideMark/>
          </w:tcPr>
          <w:p w14:paraId="31DA8645" w14:textId="3E12AC03" w:rsidR="005E3185" w:rsidRPr="008F0BB2" w:rsidRDefault="005E3185" w:rsidP="005E3185">
            <w:pPr>
              <w:pStyle w:val="a4"/>
              <w:rPr>
                <w:rFonts w:cs="Times New Roman"/>
                <w:sz w:val="16"/>
                <w:szCs w:val="16"/>
                <w:lang w:eastAsia="ru-RU"/>
              </w:rPr>
            </w:pPr>
            <w:r w:rsidRPr="008F0BB2">
              <w:rPr>
                <w:rFonts w:cs="Times New Roman"/>
                <w:color w:val="000000"/>
                <w:sz w:val="16"/>
                <w:szCs w:val="16"/>
              </w:rPr>
              <w:t>0,83</w:t>
            </w:r>
          </w:p>
        </w:tc>
        <w:tc>
          <w:tcPr>
            <w:tcW w:w="0" w:type="auto"/>
            <w:tcBorders>
              <w:top w:val="nil"/>
              <w:left w:val="nil"/>
              <w:bottom w:val="single" w:sz="4" w:space="0" w:color="auto"/>
              <w:right w:val="single" w:sz="4" w:space="0" w:color="auto"/>
            </w:tcBorders>
            <w:shd w:val="clear" w:color="auto" w:fill="auto"/>
            <w:noWrap/>
            <w:vAlign w:val="center"/>
            <w:hideMark/>
          </w:tcPr>
          <w:p w14:paraId="275DC116" w14:textId="402BF891" w:rsidR="005E3185" w:rsidRPr="008F0BB2" w:rsidRDefault="005E3185" w:rsidP="005E3185">
            <w:pPr>
              <w:pStyle w:val="a4"/>
              <w:rPr>
                <w:rFonts w:cs="Times New Roman"/>
                <w:sz w:val="16"/>
                <w:szCs w:val="16"/>
                <w:lang w:eastAsia="ru-RU"/>
              </w:rPr>
            </w:pPr>
            <w:r w:rsidRPr="008F0BB2">
              <w:rPr>
                <w:rFonts w:cs="Times New Roman"/>
                <w:color w:val="000000"/>
                <w:sz w:val="16"/>
                <w:szCs w:val="16"/>
              </w:rPr>
              <w:t>0,83</w:t>
            </w:r>
          </w:p>
        </w:tc>
        <w:tc>
          <w:tcPr>
            <w:tcW w:w="0" w:type="auto"/>
            <w:tcBorders>
              <w:top w:val="nil"/>
              <w:left w:val="nil"/>
              <w:bottom w:val="single" w:sz="4" w:space="0" w:color="auto"/>
              <w:right w:val="single" w:sz="4" w:space="0" w:color="auto"/>
            </w:tcBorders>
            <w:shd w:val="clear" w:color="auto" w:fill="auto"/>
            <w:noWrap/>
            <w:vAlign w:val="center"/>
            <w:hideMark/>
          </w:tcPr>
          <w:p w14:paraId="52C52F6D" w14:textId="790C9835" w:rsidR="005E3185" w:rsidRPr="008F0BB2" w:rsidRDefault="005E3185" w:rsidP="005E3185">
            <w:pPr>
              <w:pStyle w:val="a4"/>
              <w:rPr>
                <w:rFonts w:cs="Times New Roman"/>
                <w:sz w:val="16"/>
                <w:szCs w:val="16"/>
                <w:lang w:eastAsia="ru-RU"/>
              </w:rPr>
            </w:pPr>
            <w:r w:rsidRPr="008F0BB2">
              <w:rPr>
                <w:rFonts w:cs="Times New Roman"/>
                <w:color w:val="000000"/>
                <w:sz w:val="16"/>
                <w:szCs w:val="16"/>
              </w:rPr>
              <w:t>0,83</w:t>
            </w:r>
          </w:p>
        </w:tc>
        <w:tc>
          <w:tcPr>
            <w:tcW w:w="0" w:type="auto"/>
            <w:tcBorders>
              <w:top w:val="nil"/>
              <w:left w:val="nil"/>
              <w:bottom w:val="single" w:sz="4" w:space="0" w:color="auto"/>
              <w:right w:val="single" w:sz="4" w:space="0" w:color="auto"/>
            </w:tcBorders>
            <w:shd w:val="clear" w:color="auto" w:fill="auto"/>
            <w:noWrap/>
            <w:vAlign w:val="center"/>
            <w:hideMark/>
          </w:tcPr>
          <w:p w14:paraId="71B9388B" w14:textId="4D6A35F0" w:rsidR="005E3185" w:rsidRPr="008F0BB2" w:rsidRDefault="005E3185" w:rsidP="005E3185">
            <w:pPr>
              <w:pStyle w:val="a4"/>
              <w:rPr>
                <w:rFonts w:cs="Times New Roman"/>
                <w:sz w:val="16"/>
                <w:szCs w:val="16"/>
                <w:lang w:eastAsia="ru-RU"/>
              </w:rPr>
            </w:pPr>
            <w:r w:rsidRPr="008F0BB2">
              <w:rPr>
                <w:rFonts w:cs="Times New Roman"/>
                <w:color w:val="000000"/>
                <w:sz w:val="16"/>
                <w:szCs w:val="16"/>
              </w:rPr>
              <w:t>0,83</w:t>
            </w:r>
          </w:p>
        </w:tc>
        <w:tc>
          <w:tcPr>
            <w:tcW w:w="0" w:type="auto"/>
            <w:tcBorders>
              <w:top w:val="nil"/>
              <w:left w:val="nil"/>
              <w:bottom w:val="single" w:sz="4" w:space="0" w:color="auto"/>
              <w:right w:val="single" w:sz="4" w:space="0" w:color="auto"/>
            </w:tcBorders>
            <w:shd w:val="clear" w:color="auto" w:fill="auto"/>
            <w:noWrap/>
            <w:vAlign w:val="center"/>
            <w:hideMark/>
          </w:tcPr>
          <w:p w14:paraId="69BB256E" w14:textId="79D84B3E" w:rsidR="005E3185" w:rsidRPr="008F0BB2" w:rsidRDefault="005E3185" w:rsidP="005E3185">
            <w:pPr>
              <w:pStyle w:val="a4"/>
              <w:rPr>
                <w:rFonts w:cs="Times New Roman"/>
                <w:sz w:val="16"/>
                <w:szCs w:val="16"/>
                <w:lang w:eastAsia="ru-RU"/>
              </w:rPr>
            </w:pPr>
            <w:r w:rsidRPr="008F0BB2">
              <w:rPr>
                <w:rFonts w:cs="Times New Roman"/>
                <w:color w:val="000000"/>
                <w:sz w:val="16"/>
                <w:szCs w:val="16"/>
              </w:rPr>
              <w:t>0,83</w:t>
            </w:r>
          </w:p>
        </w:tc>
        <w:tc>
          <w:tcPr>
            <w:tcW w:w="0" w:type="auto"/>
            <w:tcBorders>
              <w:top w:val="nil"/>
              <w:left w:val="nil"/>
              <w:bottom w:val="single" w:sz="4" w:space="0" w:color="auto"/>
              <w:right w:val="single" w:sz="4" w:space="0" w:color="auto"/>
            </w:tcBorders>
            <w:shd w:val="clear" w:color="auto" w:fill="auto"/>
            <w:noWrap/>
            <w:vAlign w:val="center"/>
            <w:hideMark/>
          </w:tcPr>
          <w:p w14:paraId="4B97CD65" w14:textId="1007FAFA" w:rsidR="005E3185" w:rsidRPr="008F0BB2" w:rsidRDefault="005E3185" w:rsidP="005E3185">
            <w:pPr>
              <w:pStyle w:val="a4"/>
              <w:rPr>
                <w:rFonts w:cs="Times New Roman"/>
                <w:sz w:val="16"/>
                <w:szCs w:val="16"/>
                <w:lang w:eastAsia="ru-RU"/>
              </w:rPr>
            </w:pPr>
            <w:r w:rsidRPr="008F0BB2">
              <w:rPr>
                <w:rFonts w:cs="Times New Roman"/>
                <w:color w:val="000000"/>
                <w:sz w:val="16"/>
                <w:szCs w:val="16"/>
              </w:rPr>
              <w:t>0,83</w:t>
            </w:r>
          </w:p>
        </w:tc>
        <w:tc>
          <w:tcPr>
            <w:tcW w:w="0" w:type="auto"/>
            <w:tcBorders>
              <w:top w:val="nil"/>
              <w:left w:val="nil"/>
              <w:bottom w:val="single" w:sz="4" w:space="0" w:color="auto"/>
              <w:right w:val="single" w:sz="4" w:space="0" w:color="auto"/>
            </w:tcBorders>
            <w:shd w:val="clear" w:color="auto" w:fill="auto"/>
            <w:noWrap/>
            <w:vAlign w:val="center"/>
            <w:hideMark/>
          </w:tcPr>
          <w:p w14:paraId="19AF6CC4" w14:textId="6E9C3EB1" w:rsidR="005E3185" w:rsidRPr="008F0BB2" w:rsidRDefault="005E3185" w:rsidP="005E3185">
            <w:pPr>
              <w:pStyle w:val="a4"/>
              <w:rPr>
                <w:rFonts w:cs="Times New Roman"/>
                <w:sz w:val="16"/>
                <w:szCs w:val="16"/>
                <w:lang w:eastAsia="ru-RU"/>
              </w:rPr>
            </w:pPr>
            <w:r w:rsidRPr="008F0BB2">
              <w:rPr>
                <w:rFonts w:cs="Times New Roman"/>
                <w:color w:val="000000"/>
                <w:sz w:val="16"/>
                <w:szCs w:val="16"/>
              </w:rPr>
              <w:t>0,83</w:t>
            </w:r>
          </w:p>
        </w:tc>
        <w:tc>
          <w:tcPr>
            <w:tcW w:w="0" w:type="auto"/>
            <w:tcBorders>
              <w:top w:val="nil"/>
              <w:left w:val="nil"/>
              <w:bottom w:val="single" w:sz="4" w:space="0" w:color="auto"/>
              <w:right w:val="single" w:sz="4" w:space="0" w:color="auto"/>
            </w:tcBorders>
            <w:shd w:val="clear" w:color="auto" w:fill="auto"/>
            <w:noWrap/>
            <w:vAlign w:val="center"/>
            <w:hideMark/>
          </w:tcPr>
          <w:p w14:paraId="79EC6335" w14:textId="603C1CEE" w:rsidR="005E3185" w:rsidRPr="008F0BB2" w:rsidRDefault="005E3185" w:rsidP="005E3185">
            <w:pPr>
              <w:pStyle w:val="a4"/>
              <w:rPr>
                <w:rFonts w:cs="Times New Roman"/>
                <w:sz w:val="16"/>
                <w:szCs w:val="16"/>
                <w:lang w:eastAsia="ru-RU"/>
              </w:rPr>
            </w:pPr>
            <w:r w:rsidRPr="008F0BB2">
              <w:rPr>
                <w:rFonts w:cs="Times New Roman"/>
                <w:color w:val="000000"/>
                <w:sz w:val="16"/>
                <w:szCs w:val="16"/>
              </w:rPr>
              <w:t>0,83</w:t>
            </w:r>
          </w:p>
        </w:tc>
      </w:tr>
      <w:tr w:rsidR="005E3185" w:rsidRPr="00B01A51" w14:paraId="5E92D680"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A41F89"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Суммарная тепловая нагрузка на коллекторах источника</w:t>
            </w:r>
          </w:p>
        </w:tc>
        <w:tc>
          <w:tcPr>
            <w:tcW w:w="0" w:type="auto"/>
            <w:tcBorders>
              <w:top w:val="nil"/>
              <w:left w:val="nil"/>
              <w:bottom w:val="single" w:sz="4" w:space="0" w:color="auto"/>
              <w:right w:val="single" w:sz="4" w:space="0" w:color="auto"/>
            </w:tcBorders>
            <w:shd w:val="clear" w:color="auto" w:fill="auto"/>
            <w:vAlign w:val="center"/>
            <w:hideMark/>
          </w:tcPr>
          <w:p w14:paraId="5E5A8CA1"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Гкал/час</w:t>
            </w:r>
          </w:p>
        </w:tc>
        <w:tc>
          <w:tcPr>
            <w:tcW w:w="0" w:type="auto"/>
            <w:tcBorders>
              <w:top w:val="nil"/>
              <w:left w:val="nil"/>
              <w:bottom w:val="single" w:sz="4" w:space="0" w:color="auto"/>
              <w:right w:val="single" w:sz="4" w:space="0" w:color="auto"/>
            </w:tcBorders>
            <w:shd w:val="clear" w:color="auto" w:fill="auto"/>
            <w:noWrap/>
            <w:vAlign w:val="center"/>
          </w:tcPr>
          <w:p w14:paraId="52D1EFBA" w14:textId="7B1E065B" w:rsidR="005E3185" w:rsidRPr="008F0BB2" w:rsidRDefault="005E3185" w:rsidP="005E3185">
            <w:pPr>
              <w:pStyle w:val="a4"/>
              <w:rPr>
                <w:rFonts w:cs="Times New Roman"/>
                <w:sz w:val="16"/>
                <w:szCs w:val="16"/>
                <w:lang w:eastAsia="ru-RU"/>
              </w:rPr>
            </w:pPr>
            <w:r w:rsidRPr="008F0BB2">
              <w:rPr>
                <w:rFonts w:cs="Times New Roman"/>
                <w:color w:val="000000"/>
                <w:sz w:val="16"/>
                <w:szCs w:val="16"/>
              </w:rPr>
              <w:t>34,34</w:t>
            </w:r>
          </w:p>
        </w:tc>
        <w:tc>
          <w:tcPr>
            <w:tcW w:w="0" w:type="auto"/>
            <w:tcBorders>
              <w:top w:val="nil"/>
              <w:left w:val="nil"/>
              <w:bottom w:val="single" w:sz="4" w:space="0" w:color="auto"/>
              <w:right w:val="single" w:sz="4" w:space="0" w:color="auto"/>
            </w:tcBorders>
            <w:shd w:val="clear" w:color="auto" w:fill="auto"/>
            <w:noWrap/>
            <w:vAlign w:val="center"/>
            <w:hideMark/>
          </w:tcPr>
          <w:p w14:paraId="5AE69A58" w14:textId="365B9012" w:rsidR="005E3185" w:rsidRPr="008F0BB2" w:rsidRDefault="005E3185" w:rsidP="005E3185">
            <w:pPr>
              <w:pStyle w:val="a4"/>
              <w:rPr>
                <w:rFonts w:cs="Times New Roman"/>
                <w:sz w:val="16"/>
                <w:szCs w:val="16"/>
                <w:lang w:eastAsia="ru-RU"/>
              </w:rPr>
            </w:pPr>
            <w:r w:rsidRPr="008F0BB2">
              <w:rPr>
                <w:rFonts w:cs="Times New Roman"/>
                <w:color w:val="000000"/>
                <w:sz w:val="16"/>
                <w:szCs w:val="16"/>
              </w:rPr>
              <w:t>34,54</w:t>
            </w:r>
          </w:p>
        </w:tc>
        <w:tc>
          <w:tcPr>
            <w:tcW w:w="0" w:type="auto"/>
            <w:tcBorders>
              <w:top w:val="nil"/>
              <w:left w:val="nil"/>
              <w:bottom w:val="single" w:sz="4" w:space="0" w:color="auto"/>
              <w:right w:val="single" w:sz="4" w:space="0" w:color="auto"/>
            </w:tcBorders>
            <w:shd w:val="clear" w:color="auto" w:fill="auto"/>
            <w:noWrap/>
            <w:vAlign w:val="center"/>
            <w:hideMark/>
          </w:tcPr>
          <w:p w14:paraId="5BBC11C3" w14:textId="759228D9" w:rsidR="005E3185" w:rsidRPr="008F0BB2" w:rsidRDefault="005E3185" w:rsidP="005E3185">
            <w:pPr>
              <w:pStyle w:val="a4"/>
              <w:rPr>
                <w:rFonts w:cs="Times New Roman"/>
                <w:sz w:val="16"/>
                <w:szCs w:val="16"/>
                <w:lang w:eastAsia="ru-RU"/>
              </w:rPr>
            </w:pPr>
            <w:r w:rsidRPr="008F0BB2">
              <w:rPr>
                <w:rFonts w:cs="Times New Roman"/>
                <w:color w:val="000000"/>
                <w:sz w:val="16"/>
                <w:szCs w:val="16"/>
              </w:rPr>
              <w:t>34,42</w:t>
            </w:r>
          </w:p>
        </w:tc>
        <w:tc>
          <w:tcPr>
            <w:tcW w:w="0" w:type="auto"/>
            <w:tcBorders>
              <w:top w:val="nil"/>
              <w:left w:val="nil"/>
              <w:bottom w:val="single" w:sz="4" w:space="0" w:color="auto"/>
              <w:right w:val="single" w:sz="4" w:space="0" w:color="auto"/>
            </w:tcBorders>
            <w:shd w:val="clear" w:color="auto" w:fill="auto"/>
            <w:noWrap/>
            <w:vAlign w:val="center"/>
            <w:hideMark/>
          </w:tcPr>
          <w:p w14:paraId="59023FFA" w14:textId="49547E66" w:rsidR="005E3185" w:rsidRPr="008F0BB2" w:rsidRDefault="005E3185" w:rsidP="005E3185">
            <w:pPr>
              <w:pStyle w:val="a4"/>
              <w:rPr>
                <w:rFonts w:cs="Times New Roman"/>
                <w:sz w:val="16"/>
                <w:szCs w:val="16"/>
                <w:lang w:eastAsia="ru-RU"/>
              </w:rPr>
            </w:pPr>
            <w:r w:rsidRPr="008F0BB2">
              <w:rPr>
                <w:rFonts w:cs="Times New Roman"/>
                <w:color w:val="000000"/>
                <w:sz w:val="16"/>
                <w:szCs w:val="16"/>
              </w:rPr>
              <w:t>34,34</w:t>
            </w:r>
          </w:p>
        </w:tc>
        <w:tc>
          <w:tcPr>
            <w:tcW w:w="0" w:type="auto"/>
            <w:tcBorders>
              <w:top w:val="nil"/>
              <w:left w:val="nil"/>
              <w:bottom w:val="single" w:sz="4" w:space="0" w:color="auto"/>
              <w:right w:val="single" w:sz="4" w:space="0" w:color="auto"/>
            </w:tcBorders>
            <w:shd w:val="clear" w:color="auto" w:fill="auto"/>
            <w:noWrap/>
            <w:vAlign w:val="center"/>
            <w:hideMark/>
          </w:tcPr>
          <w:p w14:paraId="465D475E" w14:textId="184C1C4F" w:rsidR="005E3185" w:rsidRPr="008F0BB2" w:rsidRDefault="005E3185" w:rsidP="005E3185">
            <w:pPr>
              <w:pStyle w:val="a4"/>
              <w:rPr>
                <w:rFonts w:cs="Times New Roman"/>
                <w:sz w:val="16"/>
                <w:szCs w:val="16"/>
                <w:lang w:eastAsia="ru-RU"/>
              </w:rPr>
            </w:pPr>
            <w:r w:rsidRPr="008F0BB2">
              <w:rPr>
                <w:rFonts w:cs="Times New Roman"/>
                <w:color w:val="000000"/>
                <w:sz w:val="16"/>
                <w:szCs w:val="16"/>
              </w:rPr>
              <w:t>34,47</w:t>
            </w:r>
          </w:p>
        </w:tc>
        <w:tc>
          <w:tcPr>
            <w:tcW w:w="0" w:type="auto"/>
            <w:tcBorders>
              <w:top w:val="nil"/>
              <w:left w:val="nil"/>
              <w:bottom w:val="single" w:sz="4" w:space="0" w:color="auto"/>
              <w:right w:val="single" w:sz="4" w:space="0" w:color="auto"/>
            </w:tcBorders>
            <w:shd w:val="clear" w:color="auto" w:fill="auto"/>
            <w:noWrap/>
            <w:vAlign w:val="center"/>
            <w:hideMark/>
          </w:tcPr>
          <w:p w14:paraId="0387AA0F" w14:textId="40AB253A" w:rsidR="005E3185" w:rsidRPr="008F0BB2" w:rsidRDefault="005E3185" w:rsidP="005E3185">
            <w:pPr>
              <w:pStyle w:val="a4"/>
              <w:rPr>
                <w:rFonts w:cs="Times New Roman"/>
                <w:sz w:val="16"/>
                <w:szCs w:val="16"/>
                <w:lang w:eastAsia="ru-RU"/>
              </w:rPr>
            </w:pPr>
            <w:r w:rsidRPr="008F0BB2">
              <w:rPr>
                <w:rFonts w:cs="Times New Roman"/>
                <w:color w:val="000000"/>
                <w:sz w:val="16"/>
                <w:szCs w:val="16"/>
              </w:rPr>
              <w:t>34,35</w:t>
            </w:r>
          </w:p>
        </w:tc>
        <w:tc>
          <w:tcPr>
            <w:tcW w:w="0" w:type="auto"/>
            <w:tcBorders>
              <w:top w:val="nil"/>
              <w:left w:val="nil"/>
              <w:bottom w:val="single" w:sz="4" w:space="0" w:color="auto"/>
              <w:right w:val="single" w:sz="4" w:space="0" w:color="auto"/>
            </w:tcBorders>
            <w:shd w:val="clear" w:color="auto" w:fill="auto"/>
            <w:noWrap/>
            <w:vAlign w:val="center"/>
            <w:hideMark/>
          </w:tcPr>
          <w:p w14:paraId="0693AAD0" w14:textId="5E5E4044" w:rsidR="005E3185" w:rsidRPr="008F0BB2" w:rsidRDefault="005E3185" w:rsidP="005E3185">
            <w:pPr>
              <w:pStyle w:val="a4"/>
              <w:rPr>
                <w:rFonts w:cs="Times New Roman"/>
                <w:sz w:val="16"/>
                <w:szCs w:val="16"/>
                <w:lang w:eastAsia="ru-RU"/>
              </w:rPr>
            </w:pPr>
            <w:r w:rsidRPr="008F0BB2">
              <w:rPr>
                <w:rFonts w:cs="Times New Roman"/>
                <w:color w:val="000000"/>
                <w:sz w:val="16"/>
                <w:szCs w:val="16"/>
              </w:rPr>
              <w:t>34,20</w:t>
            </w:r>
          </w:p>
        </w:tc>
        <w:tc>
          <w:tcPr>
            <w:tcW w:w="0" w:type="auto"/>
            <w:tcBorders>
              <w:top w:val="nil"/>
              <w:left w:val="nil"/>
              <w:bottom w:val="single" w:sz="4" w:space="0" w:color="auto"/>
              <w:right w:val="single" w:sz="4" w:space="0" w:color="auto"/>
            </w:tcBorders>
            <w:shd w:val="clear" w:color="auto" w:fill="auto"/>
            <w:noWrap/>
            <w:vAlign w:val="center"/>
            <w:hideMark/>
          </w:tcPr>
          <w:p w14:paraId="6A0CAB3A" w14:textId="4D7B79C4" w:rsidR="005E3185" w:rsidRPr="008F0BB2" w:rsidRDefault="005E3185" w:rsidP="005E3185">
            <w:pPr>
              <w:pStyle w:val="a4"/>
              <w:rPr>
                <w:rFonts w:cs="Times New Roman"/>
                <w:sz w:val="16"/>
                <w:szCs w:val="16"/>
                <w:lang w:eastAsia="ru-RU"/>
              </w:rPr>
            </w:pPr>
            <w:r w:rsidRPr="008F0BB2">
              <w:rPr>
                <w:rFonts w:cs="Times New Roman"/>
                <w:color w:val="000000"/>
                <w:sz w:val="16"/>
                <w:szCs w:val="16"/>
              </w:rPr>
              <w:t>34,06</w:t>
            </w:r>
          </w:p>
        </w:tc>
        <w:tc>
          <w:tcPr>
            <w:tcW w:w="0" w:type="auto"/>
            <w:tcBorders>
              <w:top w:val="nil"/>
              <w:left w:val="nil"/>
              <w:bottom w:val="single" w:sz="4" w:space="0" w:color="auto"/>
              <w:right w:val="single" w:sz="4" w:space="0" w:color="auto"/>
            </w:tcBorders>
            <w:shd w:val="clear" w:color="auto" w:fill="auto"/>
            <w:noWrap/>
            <w:vAlign w:val="center"/>
            <w:hideMark/>
          </w:tcPr>
          <w:p w14:paraId="0311BCB8" w14:textId="04D43A25" w:rsidR="005E3185" w:rsidRPr="008F0BB2" w:rsidRDefault="005E3185" w:rsidP="005E3185">
            <w:pPr>
              <w:pStyle w:val="a4"/>
              <w:rPr>
                <w:rFonts w:cs="Times New Roman"/>
                <w:sz w:val="16"/>
                <w:szCs w:val="16"/>
                <w:lang w:eastAsia="ru-RU"/>
              </w:rPr>
            </w:pPr>
            <w:r w:rsidRPr="008F0BB2">
              <w:rPr>
                <w:rFonts w:cs="Times New Roman"/>
                <w:color w:val="000000"/>
                <w:sz w:val="16"/>
                <w:szCs w:val="16"/>
              </w:rPr>
              <w:t>33,93</w:t>
            </w:r>
          </w:p>
        </w:tc>
        <w:tc>
          <w:tcPr>
            <w:tcW w:w="0" w:type="auto"/>
            <w:tcBorders>
              <w:top w:val="nil"/>
              <w:left w:val="nil"/>
              <w:bottom w:val="single" w:sz="4" w:space="0" w:color="auto"/>
              <w:right w:val="single" w:sz="4" w:space="0" w:color="auto"/>
            </w:tcBorders>
            <w:shd w:val="clear" w:color="auto" w:fill="auto"/>
            <w:noWrap/>
            <w:vAlign w:val="center"/>
            <w:hideMark/>
          </w:tcPr>
          <w:p w14:paraId="5A81A0DB" w14:textId="6422086E" w:rsidR="005E3185" w:rsidRPr="008F0BB2" w:rsidRDefault="005E3185" w:rsidP="005E3185">
            <w:pPr>
              <w:pStyle w:val="a4"/>
              <w:rPr>
                <w:rFonts w:cs="Times New Roman"/>
                <w:sz w:val="16"/>
                <w:szCs w:val="16"/>
                <w:lang w:eastAsia="ru-RU"/>
              </w:rPr>
            </w:pPr>
            <w:r w:rsidRPr="008F0BB2">
              <w:rPr>
                <w:rFonts w:cs="Times New Roman"/>
                <w:color w:val="000000"/>
                <w:sz w:val="16"/>
                <w:szCs w:val="16"/>
              </w:rPr>
              <w:t>33,77</w:t>
            </w:r>
          </w:p>
        </w:tc>
        <w:tc>
          <w:tcPr>
            <w:tcW w:w="0" w:type="auto"/>
            <w:tcBorders>
              <w:top w:val="nil"/>
              <w:left w:val="nil"/>
              <w:bottom w:val="single" w:sz="4" w:space="0" w:color="auto"/>
              <w:right w:val="single" w:sz="4" w:space="0" w:color="auto"/>
            </w:tcBorders>
            <w:shd w:val="clear" w:color="auto" w:fill="auto"/>
            <w:noWrap/>
            <w:vAlign w:val="center"/>
            <w:hideMark/>
          </w:tcPr>
          <w:p w14:paraId="3A04CC60" w14:textId="0A812010" w:rsidR="005E3185" w:rsidRPr="008F0BB2" w:rsidRDefault="005E3185" w:rsidP="005E3185">
            <w:pPr>
              <w:pStyle w:val="a4"/>
              <w:rPr>
                <w:rFonts w:cs="Times New Roman"/>
                <w:sz w:val="16"/>
                <w:szCs w:val="16"/>
                <w:lang w:eastAsia="ru-RU"/>
              </w:rPr>
            </w:pPr>
            <w:r w:rsidRPr="008F0BB2">
              <w:rPr>
                <w:rFonts w:cs="Times New Roman"/>
                <w:color w:val="000000"/>
                <w:sz w:val="16"/>
                <w:szCs w:val="16"/>
              </w:rPr>
              <w:t>33,48</w:t>
            </w:r>
          </w:p>
        </w:tc>
        <w:tc>
          <w:tcPr>
            <w:tcW w:w="0" w:type="auto"/>
            <w:tcBorders>
              <w:top w:val="nil"/>
              <w:left w:val="nil"/>
              <w:bottom w:val="single" w:sz="4" w:space="0" w:color="auto"/>
              <w:right w:val="single" w:sz="4" w:space="0" w:color="auto"/>
            </w:tcBorders>
            <w:shd w:val="clear" w:color="auto" w:fill="auto"/>
            <w:noWrap/>
            <w:vAlign w:val="center"/>
            <w:hideMark/>
          </w:tcPr>
          <w:p w14:paraId="65214F0C" w14:textId="247F58B3" w:rsidR="005E3185" w:rsidRPr="008F0BB2" w:rsidRDefault="005E3185" w:rsidP="005E3185">
            <w:pPr>
              <w:pStyle w:val="a4"/>
              <w:rPr>
                <w:rFonts w:cs="Times New Roman"/>
                <w:sz w:val="16"/>
                <w:szCs w:val="16"/>
                <w:lang w:eastAsia="ru-RU"/>
              </w:rPr>
            </w:pPr>
            <w:r w:rsidRPr="008F0BB2">
              <w:rPr>
                <w:rFonts w:cs="Times New Roman"/>
                <w:color w:val="000000"/>
                <w:sz w:val="16"/>
                <w:szCs w:val="16"/>
              </w:rPr>
              <w:t>33,20</w:t>
            </w:r>
          </w:p>
        </w:tc>
        <w:tc>
          <w:tcPr>
            <w:tcW w:w="0" w:type="auto"/>
            <w:tcBorders>
              <w:top w:val="nil"/>
              <w:left w:val="nil"/>
              <w:bottom w:val="single" w:sz="4" w:space="0" w:color="auto"/>
              <w:right w:val="single" w:sz="4" w:space="0" w:color="auto"/>
            </w:tcBorders>
            <w:shd w:val="clear" w:color="auto" w:fill="auto"/>
            <w:noWrap/>
            <w:vAlign w:val="center"/>
            <w:hideMark/>
          </w:tcPr>
          <w:p w14:paraId="49E266D6" w14:textId="2C78F3D6" w:rsidR="005E3185" w:rsidRPr="008F0BB2" w:rsidRDefault="005E3185" w:rsidP="005E3185">
            <w:pPr>
              <w:pStyle w:val="a4"/>
              <w:rPr>
                <w:rFonts w:cs="Times New Roman"/>
                <w:sz w:val="16"/>
                <w:szCs w:val="16"/>
                <w:lang w:eastAsia="ru-RU"/>
              </w:rPr>
            </w:pPr>
            <w:r w:rsidRPr="008F0BB2">
              <w:rPr>
                <w:rFonts w:cs="Times New Roman"/>
                <w:color w:val="000000"/>
                <w:sz w:val="16"/>
                <w:szCs w:val="16"/>
              </w:rPr>
              <w:t>32,89</w:t>
            </w:r>
          </w:p>
        </w:tc>
        <w:tc>
          <w:tcPr>
            <w:tcW w:w="0" w:type="auto"/>
            <w:tcBorders>
              <w:top w:val="nil"/>
              <w:left w:val="nil"/>
              <w:bottom w:val="single" w:sz="4" w:space="0" w:color="auto"/>
              <w:right w:val="single" w:sz="4" w:space="0" w:color="auto"/>
            </w:tcBorders>
            <w:shd w:val="clear" w:color="auto" w:fill="auto"/>
            <w:noWrap/>
            <w:vAlign w:val="center"/>
            <w:hideMark/>
          </w:tcPr>
          <w:p w14:paraId="0D8FF3AA" w14:textId="25A952DA" w:rsidR="005E3185" w:rsidRPr="008F0BB2" w:rsidRDefault="005E3185" w:rsidP="005E3185">
            <w:pPr>
              <w:pStyle w:val="a4"/>
              <w:rPr>
                <w:rFonts w:cs="Times New Roman"/>
                <w:sz w:val="16"/>
                <w:szCs w:val="16"/>
                <w:lang w:eastAsia="ru-RU"/>
              </w:rPr>
            </w:pPr>
            <w:r w:rsidRPr="008F0BB2">
              <w:rPr>
                <w:rFonts w:cs="Times New Roman"/>
                <w:color w:val="000000"/>
                <w:sz w:val="16"/>
                <w:szCs w:val="16"/>
              </w:rPr>
              <w:t>32,57</w:t>
            </w:r>
          </w:p>
        </w:tc>
        <w:tc>
          <w:tcPr>
            <w:tcW w:w="0" w:type="auto"/>
            <w:tcBorders>
              <w:top w:val="nil"/>
              <w:left w:val="nil"/>
              <w:bottom w:val="single" w:sz="4" w:space="0" w:color="auto"/>
              <w:right w:val="single" w:sz="4" w:space="0" w:color="auto"/>
            </w:tcBorders>
            <w:shd w:val="clear" w:color="auto" w:fill="auto"/>
            <w:noWrap/>
            <w:vAlign w:val="center"/>
            <w:hideMark/>
          </w:tcPr>
          <w:p w14:paraId="66838504" w14:textId="2143309D" w:rsidR="005E3185" w:rsidRPr="008F0BB2" w:rsidRDefault="005E3185" w:rsidP="005E3185">
            <w:pPr>
              <w:pStyle w:val="a4"/>
              <w:rPr>
                <w:rFonts w:cs="Times New Roman"/>
                <w:sz w:val="16"/>
                <w:szCs w:val="16"/>
                <w:lang w:eastAsia="ru-RU"/>
              </w:rPr>
            </w:pPr>
            <w:r w:rsidRPr="008F0BB2">
              <w:rPr>
                <w:rFonts w:cs="Times New Roman"/>
                <w:color w:val="000000"/>
                <w:sz w:val="16"/>
                <w:szCs w:val="16"/>
              </w:rPr>
              <w:t>32,57</w:t>
            </w:r>
          </w:p>
        </w:tc>
      </w:tr>
      <w:tr w:rsidR="005E3185" w:rsidRPr="00B01A51" w14:paraId="35AA2A34" w14:textId="77777777" w:rsidTr="005E3185">
        <w:trPr>
          <w:trHeight w:val="227"/>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3BC37E"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 xml:space="preserve">Резерв ("+")/ </w:t>
            </w:r>
            <w:proofErr w:type="gramStart"/>
            <w:r w:rsidRPr="00B01A51">
              <w:rPr>
                <w:rFonts w:cs="Times New Roman"/>
                <w:sz w:val="16"/>
                <w:szCs w:val="16"/>
                <w:lang w:eastAsia="ru-RU"/>
              </w:rPr>
              <w:t>Дефицит(</w:t>
            </w:r>
            <w:proofErr w:type="gramEnd"/>
            <w:r w:rsidRPr="00B01A51">
              <w:rPr>
                <w:rFonts w:cs="Times New Roman"/>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09C78E32"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Гкал/час</w:t>
            </w:r>
          </w:p>
        </w:tc>
        <w:tc>
          <w:tcPr>
            <w:tcW w:w="0" w:type="auto"/>
            <w:tcBorders>
              <w:top w:val="nil"/>
              <w:left w:val="nil"/>
              <w:bottom w:val="single" w:sz="4" w:space="0" w:color="auto"/>
              <w:right w:val="single" w:sz="4" w:space="0" w:color="auto"/>
            </w:tcBorders>
            <w:shd w:val="clear" w:color="auto" w:fill="auto"/>
            <w:noWrap/>
            <w:vAlign w:val="center"/>
          </w:tcPr>
          <w:p w14:paraId="47A6CA56" w14:textId="6BDC2C7D" w:rsidR="005E3185" w:rsidRPr="008F0BB2" w:rsidRDefault="005E3185" w:rsidP="005E3185">
            <w:pPr>
              <w:pStyle w:val="a4"/>
              <w:rPr>
                <w:rFonts w:cs="Times New Roman"/>
                <w:sz w:val="16"/>
                <w:szCs w:val="16"/>
                <w:lang w:eastAsia="ru-RU"/>
              </w:rPr>
            </w:pPr>
            <w:r w:rsidRPr="008F0BB2">
              <w:rPr>
                <w:rFonts w:cs="Times New Roman"/>
                <w:color w:val="000000"/>
                <w:sz w:val="16"/>
                <w:szCs w:val="16"/>
              </w:rPr>
              <w:t>6,87</w:t>
            </w:r>
          </w:p>
        </w:tc>
        <w:tc>
          <w:tcPr>
            <w:tcW w:w="0" w:type="auto"/>
            <w:tcBorders>
              <w:top w:val="nil"/>
              <w:left w:val="nil"/>
              <w:bottom w:val="single" w:sz="4" w:space="0" w:color="auto"/>
              <w:right w:val="single" w:sz="4" w:space="0" w:color="auto"/>
            </w:tcBorders>
            <w:shd w:val="clear" w:color="auto" w:fill="auto"/>
            <w:noWrap/>
            <w:vAlign w:val="center"/>
            <w:hideMark/>
          </w:tcPr>
          <w:p w14:paraId="64AD2B98" w14:textId="3C12906C" w:rsidR="005E3185" w:rsidRPr="008F0BB2" w:rsidRDefault="005E3185" w:rsidP="005E3185">
            <w:pPr>
              <w:pStyle w:val="a4"/>
              <w:rPr>
                <w:rFonts w:cs="Times New Roman"/>
                <w:sz w:val="16"/>
                <w:szCs w:val="16"/>
                <w:lang w:eastAsia="ru-RU"/>
              </w:rPr>
            </w:pPr>
            <w:r w:rsidRPr="008F0BB2">
              <w:rPr>
                <w:rFonts w:cs="Times New Roman"/>
                <w:color w:val="000000"/>
                <w:sz w:val="16"/>
                <w:szCs w:val="16"/>
              </w:rPr>
              <w:t>6,67</w:t>
            </w:r>
          </w:p>
        </w:tc>
        <w:tc>
          <w:tcPr>
            <w:tcW w:w="0" w:type="auto"/>
            <w:tcBorders>
              <w:top w:val="nil"/>
              <w:left w:val="nil"/>
              <w:bottom w:val="single" w:sz="4" w:space="0" w:color="auto"/>
              <w:right w:val="single" w:sz="4" w:space="0" w:color="auto"/>
            </w:tcBorders>
            <w:shd w:val="clear" w:color="auto" w:fill="auto"/>
            <w:noWrap/>
            <w:vAlign w:val="center"/>
            <w:hideMark/>
          </w:tcPr>
          <w:p w14:paraId="626E44B4" w14:textId="0F42E8B4" w:rsidR="005E3185" w:rsidRPr="008F0BB2" w:rsidRDefault="005E3185" w:rsidP="005E3185">
            <w:pPr>
              <w:pStyle w:val="a4"/>
              <w:rPr>
                <w:rFonts w:cs="Times New Roman"/>
                <w:sz w:val="16"/>
                <w:szCs w:val="16"/>
                <w:lang w:eastAsia="ru-RU"/>
              </w:rPr>
            </w:pPr>
            <w:r w:rsidRPr="008F0BB2">
              <w:rPr>
                <w:rFonts w:cs="Times New Roman"/>
                <w:color w:val="000000"/>
                <w:sz w:val="16"/>
                <w:szCs w:val="16"/>
              </w:rPr>
              <w:t>6,79</w:t>
            </w:r>
          </w:p>
        </w:tc>
        <w:tc>
          <w:tcPr>
            <w:tcW w:w="0" w:type="auto"/>
            <w:tcBorders>
              <w:top w:val="nil"/>
              <w:left w:val="nil"/>
              <w:bottom w:val="single" w:sz="4" w:space="0" w:color="auto"/>
              <w:right w:val="single" w:sz="4" w:space="0" w:color="auto"/>
            </w:tcBorders>
            <w:shd w:val="clear" w:color="auto" w:fill="auto"/>
            <w:noWrap/>
            <w:vAlign w:val="center"/>
            <w:hideMark/>
          </w:tcPr>
          <w:p w14:paraId="3B4E891A" w14:textId="55CA307E" w:rsidR="005E3185" w:rsidRPr="008F0BB2" w:rsidRDefault="005E3185" w:rsidP="005E3185">
            <w:pPr>
              <w:pStyle w:val="a4"/>
              <w:rPr>
                <w:rFonts w:cs="Times New Roman"/>
                <w:sz w:val="16"/>
                <w:szCs w:val="16"/>
                <w:lang w:eastAsia="ru-RU"/>
              </w:rPr>
            </w:pPr>
            <w:r w:rsidRPr="008F0BB2">
              <w:rPr>
                <w:rFonts w:cs="Times New Roman"/>
                <w:color w:val="000000"/>
                <w:sz w:val="16"/>
                <w:szCs w:val="16"/>
              </w:rPr>
              <w:t>21,56</w:t>
            </w:r>
          </w:p>
        </w:tc>
        <w:tc>
          <w:tcPr>
            <w:tcW w:w="0" w:type="auto"/>
            <w:tcBorders>
              <w:top w:val="nil"/>
              <w:left w:val="nil"/>
              <w:bottom w:val="single" w:sz="4" w:space="0" w:color="auto"/>
              <w:right w:val="single" w:sz="4" w:space="0" w:color="auto"/>
            </w:tcBorders>
            <w:shd w:val="clear" w:color="auto" w:fill="auto"/>
            <w:noWrap/>
            <w:vAlign w:val="center"/>
            <w:hideMark/>
          </w:tcPr>
          <w:p w14:paraId="4EEE90DF" w14:textId="1B9A4359" w:rsidR="005E3185" w:rsidRPr="008F0BB2" w:rsidRDefault="005E3185" w:rsidP="005E3185">
            <w:pPr>
              <w:pStyle w:val="a4"/>
              <w:rPr>
                <w:rFonts w:cs="Times New Roman"/>
                <w:sz w:val="16"/>
                <w:szCs w:val="16"/>
                <w:lang w:eastAsia="ru-RU"/>
              </w:rPr>
            </w:pPr>
            <w:r w:rsidRPr="008F0BB2">
              <w:rPr>
                <w:rFonts w:cs="Times New Roman"/>
                <w:color w:val="000000"/>
                <w:sz w:val="16"/>
                <w:szCs w:val="16"/>
              </w:rPr>
              <w:t>21,43</w:t>
            </w:r>
          </w:p>
        </w:tc>
        <w:tc>
          <w:tcPr>
            <w:tcW w:w="0" w:type="auto"/>
            <w:tcBorders>
              <w:top w:val="nil"/>
              <w:left w:val="nil"/>
              <w:bottom w:val="single" w:sz="4" w:space="0" w:color="auto"/>
              <w:right w:val="single" w:sz="4" w:space="0" w:color="auto"/>
            </w:tcBorders>
            <w:shd w:val="clear" w:color="auto" w:fill="auto"/>
            <w:noWrap/>
            <w:vAlign w:val="center"/>
            <w:hideMark/>
          </w:tcPr>
          <w:p w14:paraId="3138A077" w14:textId="61528B6A" w:rsidR="005E3185" w:rsidRPr="008F0BB2" w:rsidRDefault="005E3185" w:rsidP="005E3185">
            <w:pPr>
              <w:pStyle w:val="a4"/>
              <w:rPr>
                <w:rFonts w:cs="Times New Roman"/>
                <w:sz w:val="16"/>
                <w:szCs w:val="16"/>
                <w:lang w:eastAsia="ru-RU"/>
              </w:rPr>
            </w:pPr>
            <w:r w:rsidRPr="008F0BB2">
              <w:rPr>
                <w:rFonts w:cs="Times New Roman"/>
                <w:color w:val="000000"/>
                <w:sz w:val="16"/>
                <w:szCs w:val="16"/>
              </w:rPr>
              <w:t>21,55</w:t>
            </w:r>
          </w:p>
        </w:tc>
        <w:tc>
          <w:tcPr>
            <w:tcW w:w="0" w:type="auto"/>
            <w:tcBorders>
              <w:top w:val="nil"/>
              <w:left w:val="nil"/>
              <w:bottom w:val="single" w:sz="4" w:space="0" w:color="auto"/>
              <w:right w:val="single" w:sz="4" w:space="0" w:color="auto"/>
            </w:tcBorders>
            <w:shd w:val="clear" w:color="auto" w:fill="auto"/>
            <w:noWrap/>
            <w:vAlign w:val="center"/>
            <w:hideMark/>
          </w:tcPr>
          <w:p w14:paraId="6470CCD2" w14:textId="4D051BC6" w:rsidR="005E3185" w:rsidRPr="008F0BB2" w:rsidRDefault="005E3185" w:rsidP="005E3185">
            <w:pPr>
              <w:pStyle w:val="a4"/>
              <w:rPr>
                <w:rFonts w:cs="Times New Roman"/>
                <w:sz w:val="16"/>
                <w:szCs w:val="16"/>
                <w:lang w:eastAsia="ru-RU"/>
              </w:rPr>
            </w:pPr>
            <w:r w:rsidRPr="008F0BB2">
              <w:rPr>
                <w:rFonts w:cs="Times New Roman"/>
                <w:color w:val="000000"/>
                <w:sz w:val="16"/>
                <w:szCs w:val="16"/>
              </w:rPr>
              <w:t>21,70</w:t>
            </w:r>
          </w:p>
        </w:tc>
        <w:tc>
          <w:tcPr>
            <w:tcW w:w="0" w:type="auto"/>
            <w:tcBorders>
              <w:top w:val="nil"/>
              <w:left w:val="nil"/>
              <w:bottom w:val="single" w:sz="4" w:space="0" w:color="auto"/>
              <w:right w:val="single" w:sz="4" w:space="0" w:color="auto"/>
            </w:tcBorders>
            <w:shd w:val="clear" w:color="auto" w:fill="auto"/>
            <w:noWrap/>
            <w:vAlign w:val="center"/>
            <w:hideMark/>
          </w:tcPr>
          <w:p w14:paraId="566E7B17" w14:textId="2B156935" w:rsidR="005E3185" w:rsidRPr="008F0BB2" w:rsidRDefault="005E3185" w:rsidP="005E3185">
            <w:pPr>
              <w:pStyle w:val="a4"/>
              <w:rPr>
                <w:rFonts w:cs="Times New Roman"/>
                <w:sz w:val="16"/>
                <w:szCs w:val="16"/>
                <w:lang w:eastAsia="ru-RU"/>
              </w:rPr>
            </w:pPr>
            <w:r w:rsidRPr="008F0BB2">
              <w:rPr>
                <w:rFonts w:cs="Times New Roman"/>
                <w:color w:val="000000"/>
                <w:sz w:val="16"/>
                <w:szCs w:val="16"/>
              </w:rPr>
              <w:t>21,84</w:t>
            </w:r>
          </w:p>
        </w:tc>
        <w:tc>
          <w:tcPr>
            <w:tcW w:w="0" w:type="auto"/>
            <w:tcBorders>
              <w:top w:val="nil"/>
              <w:left w:val="nil"/>
              <w:bottom w:val="single" w:sz="4" w:space="0" w:color="auto"/>
              <w:right w:val="single" w:sz="4" w:space="0" w:color="auto"/>
            </w:tcBorders>
            <w:shd w:val="clear" w:color="auto" w:fill="auto"/>
            <w:noWrap/>
            <w:vAlign w:val="center"/>
            <w:hideMark/>
          </w:tcPr>
          <w:p w14:paraId="67750349" w14:textId="7EB8F58C" w:rsidR="005E3185" w:rsidRPr="008F0BB2" w:rsidRDefault="005E3185" w:rsidP="005E3185">
            <w:pPr>
              <w:pStyle w:val="a4"/>
              <w:rPr>
                <w:rFonts w:cs="Times New Roman"/>
                <w:sz w:val="16"/>
                <w:szCs w:val="16"/>
                <w:lang w:eastAsia="ru-RU"/>
              </w:rPr>
            </w:pPr>
            <w:r w:rsidRPr="008F0BB2">
              <w:rPr>
                <w:rFonts w:cs="Times New Roman"/>
                <w:color w:val="000000"/>
                <w:sz w:val="16"/>
                <w:szCs w:val="16"/>
              </w:rPr>
              <w:t>21,97</w:t>
            </w:r>
          </w:p>
        </w:tc>
        <w:tc>
          <w:tcPr>
            <w:tcW w:w="0" w:type="auto"/>
            <w:tcBorders>
              <w:top w:val="nil"/>
              <w:left w:val="nil"/>
              <w:bottom w:val="single" w:sz="4" w:space="0" w:color="auto"/>
              <w:right w:val="single" w:sz="4" w:space="0" w:color="auto"/>
            </w:tcBorders>
            <w:shd w:val="clear" w:color="auto" w:fill="auto"/>
            <w:noWrap/>
            <w:vAlign w:val="center"/>
            <w:hideMark/>
          </w:tcPr>
          <w:p w14:paraId="0F0BF0DF" w14:textId="5627E190" w:rsidR="005E3185" w:rsidRPr="008F0BB2" w:rsidRDefault="005E3185" w:rsidP="005E3185">
            <w:pPr>
              <w:pStyle w:val="a4"/>
              <w:rPr>
                <w:rFonts w:cs="Times New Roman"/>
                <w:sz w:val="16"/>
                <w:szCs w:val="16"/>
                <w:lang w:eastAsia="ru-RU"/>
              </w:rPr>
            </w:pPr>
            <w:r w:rsidRPr="008F0BB2">
              <w:rPr>
                <w:rFonts w:cs="Times New Roman"/>
                <w:color w:val="000000"/>
                <w:sz w:val="16"/>
                <w:szCs w:val="16"/>
              </w:rPr>
              <w:t>22,13</w:t>
            </w:r>
          </w:p>
        </w:tc>
        <w:tc>
          <w:tcPr>
            <w:tcW w:w="0" w:type="auto"/>
            <w:tcBorders>
              <w:top w:val="nil"/>
              <w:left w:val="nil"/>
              <w:bottom w:val="single" w:sz="4" w:space="0" w:color="auto"/>
              <w:right w:val="single" w:sz="4" w:space="0" w:color="auto"/>
            </w:tcBorders>
            <w:shd w:val="clear" w:color="auto" w:fill="auto"/>
            <w:noWrap/>
            <w:vAlign w:val="center"/>
            <w:hideMark/>
          </w:tcPr>
          <w:p w14:paraId="58245D52" w14:textId="08DC62C4" w:rsidR="005E3185" w:rsidRPr="008F0BB2" w:rsidRDefault="005E3185" w:rsidP="005E3185">
            <w:pPr>
              <w:pStyle w:val="a4"/>
              <w:rPr>
                <w:rFonts w:cs="Times New Roman"/>
                <w:sz w:val="16"/>
                <w:szCs w:val="16"/>
                <w:lang w:eastAsia="ru-RU"/>
              </w:rPr>
            </w:pPr>
            <w:r w:rsidRPr="008F0BB2">
              <w:rPr>
                <w:rFonts w:cs="Times New Roman"/>
                <w:color w:val="000000"/>
                <w:sz w:val="16"/>
                <w:szCs w:val="16"/>
              </w:rPr>
              <w:t>22,42</w:t>
            </w:r>
          </w:p>
        </w:tc>
        <w:tc>
          <w:tcPr>
            <w:tcW w:w="0" w:type="auto"/>
            <w:tcBorders>
              <w:top w:val="nil"/>
              <w:left w:val="nil"/>
              <w:bottom w:val="single" w:sz="4" w:space="0" w:color="auto"/>
              <w:right w:val="single" w:sz="4" w:space="0" w:color="auto"/>
            </w:tcBorders>
            <w:shd w:val="clear" w:color="auto" w:fill="auto"/>
            <w:noWrap/>
            <w:vAlign w:val="center"/>
            <w:hideMark/>
          </w:tcPr>
          <w:p w14:paraId="061D097B" w14:textId="7F2544E3" w:rsidR="005E3185" w:rsidRPr="008F0BB2" w:rsidRDefault="005E3185" w:rsidP="005E3185">
            <w:pPr>
              <w:pStyle w:val="a4"/>
              <w:rPr>
                <w:rFonts w:cs="Times New Roman"/>
                <w:sz w:val="16"/>
                <w:szCs w:val="16"/>
                <w:lang w:eastAsia="ru-RU"/>
              </w:rPr>
            </w:pPr>
            <w:r w:rsidRPr="008F0BB2">
              <w:rPr>
                <w:rFonts w:cs="Times New Roman"/>
                <w:color w:val="000000"/>
                <w:sz w:val="16"/>
                <w:szCs w:val="16"/>
              </w:rPr>
              <w:t>22,69</w:t>
            </w:r>
          </w:p>
        </w:tc>
        <w:tc>
          <w:tcPr>
            <w:tcW w:w="0" w:type="auto"/>
            <w:tcBorders>
              <w:top w:val="nil"/>
              <w:left w:val="nil"/>
              <w:bottom w:val="single" w:sz="4" w:space="0" w:color="auto"/>
              <w:right w:val="single" w:sz="4" w:space="0" w:color="auto"/>
            </w:tcBorders>
            <w:shd w:val="clear" w:color="auto" w:fill="auto"/>
            <w:noWrap/>
            <w:vAlign w:val="center"/>
            <w:hideMark/>
          </w:tcPr>
          <w:p w14:paraId="23015C5F" w14:textId="0B1DD4DE" w:rsidR="005E3185" w:rsidRPr="008F0BB2" w:rsidRDefault="005E3185" w:rsidP="005E3185">
            <w:pPr>
              <w:pStyle w:val="a4"/>
              <w:rPr>
                <w:rFonts w:cs="Times New Roman"/>
                <w:sz w:val="16"/>
                <w:szCs w:val="16"/>
                <w:lang w:eastAsia="ru-RU"/>
              </w:rPr>
            </w:pPr>
            <w:r w:rsidRPr="008F0BB2">
              <w:rPr>
                <w:rFonts w:cs="Times New Roman"/>
                <w:color w:val="000000"/>
                <w:sz w:val="16"/>
                <w:szCs w:val="16"/>
              </w:rPr>
              <w:t>23,01</w:t>
            </w:r>
          </w:p>
        </w:tc>
        <w:tc>
          <w:tcPr>
            <w:tcW w:w="0" w:type="auto"/>
            <w:tcBorders>
              <w:top w:val="nil"/>
              <w:left w:val="nil"/>
              <w:bottom w:val="single" w:sz="4" w:space="0" w:color="auto"/>
              <w:right w:val="single" w:sz="4" w:space="0" w:color="auto"/>
            </w:tcBorders>
            <w:shd w:val="clear" w:color="auto" w:fill="auto"/>
            <w:noWrap/>
            <w:vAlign w:val="center"/>
            <w:hideMark/>
          </w:tcPr>
          <w:p w14:paraId="06417431" w14:textId="389B53C6" w:rsidR="005E3185" w:rsidRPr="008F0BB2" w:rsidRDefault="005E3185" w:rsidP="005E3185">
            <w:pPr>
              <w:pStyle w:val="a4"/>
              <w:rPr>
                <w:rFonts w:cs="Times New Roman"/>
                <w:sz w:val="16"/>
                <w:szCs w:val="16"/>
                <w:lang w:eastAsia="ru-RU"/>
              </w:rPr>
            </w:pPr>
            <w:r w:rsidRPr="008F0BB2">
              <w:rPr>
                <w:rFonts w:cs="Times New Roman"/>
                <w:color w:val="000000"/>
                <w:sz w:val="16"/>
                <w:szCs w:val="16"/>
              </w:rPr>
              <w:t>23,33</w:t>
            </w:r>
          </w:p>
        </w:tc>
        <w:tc>
          <w:tcPr>
            <w:tcW w:w="0" w:type="auto"/>
            <w:tcBorders>
              <w:top w:val="nil"/>
              <w:left w:val="nil"/>
              <w:bottom w:val="single" w:sz="4" w:space="0" w:color="auto"/>
              <w:right w:val="single" w:sz="4" w:space="0" w:color="auto"/>
            </w:tcBorders>
            <w:shd w:val="clear" w:color="auto" w:fill="auto"/>
            <w:noWrap/>
            <w:vAlign w:val="center"/>
            <w:hideMark/>
          </w:tcPr>
          <w:p w14:paraId="181340D0" w14:textId="34F52B35" w:rsidR="005E3185" w:rsidRPr="008F0BB2" w:rsidRDefault="005E3185" w:rsidP="005E3185">
            <w:pPr>
              <w:pStyle w:val="a4"/>
              <w:rPr>
                <w:rFonts w:cs="Times New Roman"/>
                <w:sz w:val="16"/>
                <w:szCs w:val="16"/>
                <w:lang w:eastAsia="ru-RU"/>
              </w:rPr>
            </w:pPr>
            <w:r w:rsidRPr="008F0BB2">
              <w:rPr>
                <w:rFonts w:cs="Times New Roman"/>
                <w:color w:val="000000"/>
                <w:sz w:val="16"/>
                <w:szCs w:val="16"/>
              </w:rPr>
              <w:t>23,33</w:t>
            </w:r>
          </w:p>
        </w:tc>
      </w:tr>
      <w:tr w:rsidR="005E3185" w:rsidRPr="00B01A51" w14:paraId="610AFD18" w14:textId="77777777" w:rsidTr="005E3185">
        <w:trPr>
          <w:trHeight w:val="227"/>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C21E109" w14:textId="77777777" w:rsidR="005E3185" w:rsidRPr="00B01A51" w:rsidRDefault="005E3185" w:rsidP="005E3185">
            <w:pPr>
              <w:pStyle w:val="a4"/>
              <w:rPr>
                <w:rFonts w:cs="Times New Roman"/>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C2EF70"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w:t>
            </w:r>
          </w:p>
        </w:tc>
        <w:tc>
          <w:tcPr>
            <w:tcW w:w="0" w:type="auto"/>
            <w:tcBorders>
              <w:top w:val="nil"/>
              <w:left w:val="nil"/>
              <w:bottom w:val="single" w:sz="4" w:space="0" w:color="auto"/>
              <w:right w:val="single" w:sz="4" w:space="0" w:color="auto"/>
            </w:tcBorders>
            <w:shd w:val="clear" w:color="auto" w:fill="auto"/>
            <w:noWrap/>
            <w:vAlign w:val="center"/>
          </w:tcPr>
          <w:p w14:paraId="43685502" w14:textId="39E9A0DB" w:rsidR="005E3185" w:rsidRPr="008F0BB2" w:rsidRDefault="005E3185" w:rsidP="005E3185">
            <w:pPr>
              <w:pStyle w:val="a4"/>
              <w:rPr>
                <w:rFonts w:cs="Times New Roman"/>
                <w:sz w:val="16"/>
                <w:szCs w:val="16"/>
                <w:lang w:eastAsia="ru-RU"/>
              </w:rPr>
            </w:pPr>
            <w:r w:rsidRPr="008F0BB2">
              <w:rPr>
                <w:rFonts w:cs="Times New Roman"/>
                <w:color w:val="000000"/>
                <w:sz w:val="16"/>
                <w:szCs w:val="16"/>
              </w:rPr>
              <w:t>16,67%</w:t>
            </w:r>
          </w:p>
        </w:tc>
        <w:tc>
          <w:tcPr>
            <w:tcW w:w="0" w:type="auto"/>
            <w:tcBorders>
              <w:top w:val="nil"/>
              <w:left w:val="nil"/>
              <w:bottom w:val="single" w:sz="4" w:space="0" w:color="auto"/>
              <w:right w:val="single" w:sz="4" w:space="0" w:color="auto"/>
            </w:tcBorders>
            <w:shd w:val="clear" w:color="auto" w:fill="auto"/>
            <w:noWrap/>
            <w:vAlign w:val="center"/>
            <w:hideMark/>
          </w:tcPr>
          <w:p w14:paraId="149205D8" w14:textId="1519DFF0" w:rsidR="005E3185" w:rsidRPr="008F0BB2" w:rsidRDefault="005E3185" w:rsidP="005E3185">
            <w:pPr>
              <w:pStyle w:val="a4"/>
              <w:rPr>
                <w:rFonts w:cs="Times New Roman"/>
                <w:sz w:val="16"/>
                <w:szCs w:val="16"/>
                <w:lang w:eastAsia="ru-RU"/>
              </w:rPr>
            </w:pPr>
            <w:r w:rsidRPr="008F0BB2">
              <w:rPr>
                <w:rFonts w:cs="Times New Roman"/>
                <w:color w:val="000000"/>
                <w:sz w:val="16"/>
                <w:szCs w:val="16"/>
              </w:rPr>
              <w:t>16,19%</w:t>
            </w:r>
          </w:p>
        </w:tc>
        <w:tc>
          <w:tcPr>
            <w:tcW w:w="0" w:type="auto"/>
            <w:tcBorders>
              <w:top w:val="nil"/>
              <w:left w:val="nil"/>
              <w:bottom w:val="single" w:sz="4" w:space="0" w:color="auto"/>
              <w:right w:val="single" w:sz="4" w:space="0" w:color="auto"/>
            </w:tcBorders>
            <w:shd w:val="clear" w:color="auto" w:fill="auto"/>
            <w:noWrap/>
            <w:vAlign w:val="center"/>
            <w:hideMark/>
          </w:tcPr>
          <w:p w14:paraId="40F6FA53" w14:textId="41D7DADC" w:rsidR="005E3185" w:rsidRPr="008F0BB2" w:rsidRDefault="005E3185" w:rsidP="005E3185">
            <w:pPr>
              <w:pStyle w:val="a4"/>
              <w:rPr>
                <w:rFonts w:cs="Times New Roman"/>
                <w:sz w:val="16"/>
                <w:szCs w:val="16"/>
                <w:lang w:eastAsia="ru-RU"/>
              </w:rPr>
            </w:pPr>
            <w:r w:rsidRPr="008F0BB2">
              <w:rPr>
                <w:rFonts w:cs="Times New Roman"/>
                <w:color w:val="000000"/>
                <w:sz w:val="16"/>
                <w:szCs w:val="16"/>
              </w:rPr>
              <w:t>16,47%</w:t>
            </w:r>
          </w:p>
        </w:tc>
        <w:tc>
          <w:tcPr>
            <w:tcW w:w="0" w:type="auto"/>
            <w:tcBorders>
              <w:top w:val="nil"/>
              <w:left w:val="nil"/>
              <w:bottom w:val="single" w:sz="4" w:space="0" w:color="auto"/>
              <w:right w:val="single" w:sz="4" w:space="0" w:color="auto"/>
            </w:tcBorders>
            <w:shd w:val="clear" w:color="auto" w:fill="auto"/>
            <w:noWrap/>
            <w:vAlign w:val="center"/>
            <w:hideMark/>
          </w:tcPr>
          <w:p w14:paraId="5DEE073C" w14:textId="7C7A9EEC" w:rsidR="005E3185" w:rsidRPr="008F0BB2" w:rsidRDefault="005E3185" w:rsidP="005E3185">
            <w:pPr>
              <w:pStyle w:val="a4"/>
              <w:rPr>
                <w:rFonts w:cs="Times New Roman"/>
                <w:sz w:val="16"/>
                <w:szCs w:val="16"/>
                <w:lang w:eastAsia="ru-RU"/>
              </w:rPr>
            </w:pPr>
            <w:r w:rsidRPr="008F0BB2">
              <w:rPr>
                <w:rFonts w:cs="Times New Roman"/>
                <w:color w:val="000000"/>
                <w:sz w:val="16"/>
                <w:szCs w:val="16"/>
              </w:rPr>
              <w:t>38,57%</w:t>
            </w:r>
          </w:p>
        </w:tc>
        <w:tc>
          <w:tcPr>
            <w:tcW w:w="0" w:type="auto"/>
            <w:tcBorders>
              <w:top w:val="nil"/>
              <w:left w:val="nil"/>
              <w:bottom w:val="single" w:sz="4" w:space="0" w:color="auto"/>
              <w:right w:val="single" w:sz="4" w:space="0" w:color="auto"/>
            </w:tcBorders>
            <w:shd w:val="clear" w:color="auto" w:fill="auto"/>
            <w:noWrap/>
            <w:vAlign w:val="center"/>
            <w:hideMark/>
          </w:tcPr>
          <w:p w14:paraId="0F9874C6" w14:textId="4D90EA8A" w:rsidR="005E3185" w:rsidRPr="008F0BB2" w:rsidRDefault="005E3185" w:rsidP="005E3185">
            <w:pPr>
              <w:pStyle w:val="a4"/>
              <w:rPr>
                <w:rFonts w:cs="Times New Roman"/>
                <w:sz w:val="16"/>
                <w:szCs w:val="16"/>
                <w:lang w:eastAsia="ru-RU"/>
              </w:rPr>
            </w:pPr>
            <w:r w:rsidRPr="008F0BB2">
              <w:rPr>
                <w:rFonts w:cs="Times New Roman"/>
                <w:color w:val="000000"/>
                <w:sz w:val="16"/>
                <w:szCs w:val="16"/>
              </w:rPr>
              <w:t>38,34%</w:t>
            </w:r>
          </w:p>
        </w:tc>
        <w:tc>
          <w:tcPr>
            <w:tcW w:w="0" w:type="auto"/>
            <w:tcBorders>
              <w:top w:val="nil"/>
              <w:left w:val="nil"/>
              <w:bottom w:val="single" w:sz="4" w:space="0" w:color="auto"/>
              <w:right w:val="single" w:sz="4" w:space="0" w:color="auto"/>
            </w:tcBorders>
            <w:shd w:val="clear" w:color="auto" w:fill="auto"/>
            <w:noWrap/>
            <w:vAlign w:val="center"/>
            <w:hideMark/>
          </w:tcPr>
          <w:p w14:paraId="66C47996" w14:textId="69D4488D" w:rsidR="005E3185" w:rsidRPr="008F0BB2" w:rsidRDefault="005E3185" w:rsidP="005E3185">
            <w:pPr>
              <w:pStyle w:val="a4"/>
              <w:rPr>
                <w:rFonts w:cs="Times New Roman"/>
                <w:sz w:val="16"/>
                <w:szCs w:val="16"/>
                <w:lang w:eastAsia="ru-RU"/>
              </w:rPr>
            </w:pPr>
            <w:r w:rsidRPr="008F0BB2">
              <w:rPr>
                <w:rFonts w:cs="Times New Roman"/>
                <w:color w:val="000000"/>
                <w:sz w:val="16"/>
                <w:szCs w:val="16"/>
              </w:rPr>
              <w:t>38,56%</w:t>
            </w:r>
          </w:p>
        </w:tc>
        <w:tc>
          <w:tcPr>
            <w:tcW w:w="0" w:type="auto"/>
            <w:tcBorders>
              <w:top w:val="nil"/>
              <w:left w:val="nil"/>
              <w:bottom w:val="single" w:sz="4" w:space="0" w:color="auto"/>
              <w:right w:val="single" w:sz="4" w:space="0" w:color="auto"/>
            </w:tcBorders>
            <w:shd w:val="clear" w:color="auto" w:fill="auto"/>
            <w:noWrap/>
            <w:vAlign w:val="center"/>
            <w:hideMark/>
          </w:tcPr>
          <w:p w14:paraId="1A796F66" w14:textId="0B78033D" w:rsidR="005E3185" w:rsidRPr="008F0BB2" w:rsidRDefault="005E3185" w:rsidP="005E3185">
            <w:pPr>
              <w:pStyle w:val="a4"/>
              <w:rPr>
                <w:rFonts w:cs="Times New Roman"/>
                <w:sz w:val="16"/>
                <w:szCs w:val="16"/>
                <w:lang w:eastAsia="ru-RU"/>
              </w:rPr>
            </w:pPr>
            <w:r w:rsidRPr="008F0BB2">
              <w:rPr>
                <w:rFonts w:cs="Times New Roman"/>
                <w:color w:val="000000"/>
                <w:sz w:val="16"/>
                <w:szCs w:val="16"/>
              </w:rPr>
              <w:t>38,82%</w:t>
            </w:r>
          </w:p>
        </w:tc>
        <w:tc>
          <w:tcPr>
            <w:tcW w:w="0" w:type="auto"/>
            <w:tcBorders>
              <w:top w:val="nil"/>
              <w:left w:val="nil"/>
              <w:bottom w:val="single" w:sz="4" w:space="0" w:color="auto"/>
              <w:right w:val="single" w:sz="4" w:space="0" w:color="auto"/>
            </w:tcBorders>
            <w:shd w:val="clear" w:color="auto" w:fill="auto"/>
            <w:noWrap/>
            <w:vAlign w:val="center"/>
            <w:hideMark/>
          </w:tcPr>
          <w:p w14:paraId="3FB351DB" w14:textId="0661AC8F" w:rsidR="005E3185" w:rsidRPr="008F0BB2" w:rsidRDefault="005E3185" w:rsidP="005E3185">
            <w:pPr>
              <w:pStyle w:val="a4"/>
              <w:rPr>
                <w:rFonts w:cs="Times New Roman"/>
                <w:sz w:val="16"/>
                <w:szCs w:val="16"/>
                <w:lang w:eastAsia="ru-RU"/>
              </w:rPr>
            </w:pPr>
            <w:r w:rsidRPr="008F0BB2">
              <w:rPr>
                <w:rFonts w:cs="Times New Roman"/>
                <w:color w:val="000000"/>
                <w:sz w:val="16"/>
                <w:szCs w:val="16"/>
              </w:rPr>
              <w:t>39,07%</w:t>
            </w:r>
          </w:p>
        </w:tc>
        <w:tc>
          <w:tcPr>
            <w:tcW w:w="0" w:type="auto"/>
            <w:tcBorders>
              <w:top w:val="nil"/>
              <w:left w:val="nil"/>
              <w:bottom w:val="single" w:sz="4" w:space="0" w:color="auto"/>
              <w:right w:val="single" w:sz="4" w:space="0" w:color="auto"/>
            </w:tcBorders>
            <w:shd w:val="clear" w:color="auto" w:fill="auto"/>
            <w:noWrap/>
            <w:vAlign w:val="center"/>
            <w:hideMark/>
          </w:tcPr>
          <w:p w14:paraId="5D580211" w14:textId="780CE7AD" w:rsidR="005E3185" w:rsidRPr="008F0BB2" w:rsidRDefault="005E3185" w:rsidP="005E3185">
            <w:pPr>
              <w:pStyle w:val="a4"/>
              <w:rPr>
                <w:rFonts w:cs="Times New Roman"/>
                <w:sz w:val="16"/>
                <w:szCs w:val="16"/>
                <w:lang w:eastAsia="ru-RU"/>
              </w:rPr>
            </w:pPr>
            <w:r w:rsidRPr="008F0BB2">
              <w:rPr>
                <w:rFonts w:cs="Times New Roman"/>
                <w:color w:val="000000"/>
                <w:sz w:val="16"/>
                <w:szCs w:val="16"/>
              </w:rPr>
              <w:t>39,30%</w:t>
            </w:r>
          </w:p>
        </w:tc>
        <w:tc>
          <w:tcPr>
            <w:tcW w:w="0" w:type="auto"/>
            <w:tcBorders>
              <w:top w:val="nil"/>
              <w:left w:val="nil"/>
              <w:bottom w:val="single" w:sz="4" w:space="0" w:color="auto"/>
              <w:right w:val="single" w:sz="4" w:space="0" w:color="auto"/>
            </w:tcBorders>
            <w:shd w:val="clear" w:color="auto" w:fill="auto"/>
            <w:noWrap/>
            <w:vAlign w:val="center"/>
            <w:hideMark/>
          </w:tcPr>
          <w:p w14:paraId="14543945" w14:textId="5DCBA1F9" w:rsidR="005E3185" w:rsidRPr="008F0BB2" w:rsidRDefault="005E3185" w:rsidP="005E3185">
            <w:pPr>
              <w:pStyle w:val="a4"/>
              <w:rPr>
                <w:rFonts w:cs="Times New Roman"/>
                <w:sz w:val="16"/>
                <w:szCs w:val="16"/>
                <w:lang w:eastAsia="ru-RU"/>
              </w:rPr>
            </w:pPr>
            <w:r w:rsidRPr="008F0BB2">
              <w:rPr>
                <w:rFonts w:cs="Times New Roman"/>
                <w:color w:val="000000"/>
                <w:sz w:val="16"/>
                <w:szCs w:val="16"/>
              </w:rPr>
              <w:t>39,60%</w:t>
            </w:r>
          </w:p>
        </w:tc>
        <w:tc>
          <w:tcPr>
            <w:tcW w:w="0" w:type="auto"/>
            <w:tcBorders>
              <w:top w:val="nil"/>
              <w:left w:val="nil"/>
              <w:bottom w:val="single" w:sz="4" w:space="0" w:color="auto"/>
              <w:right w:val="single" w:sz="4" w:space="0" w:color="auto"/>
            </w:tcBorders>
            <w:shd w:val="clear" w:color="auto" w:fill="auto"/>
            <w:noWrap/>
            <w:vAlign w:val="center"/>
            <w:hideMark/>
          </w:tcPr>
          <w:p w14:paraId="7E25BF8A" w14:textId="0A262AF2" w:rsidR="005E3185" w:rsidRPr="008F0BB2" w:rsidRDefault="005E3185" w:rsidP="005E3185">
            <w:pPr>
              <w:pStyle w:val="a4"/>
              <w:rPr>
                <w:rFonts w:cs="Times New Roman"/>
                <w:sz w:val="16"/>
                <w:szCs w:val="16"/>
                <w:lang w:eastAsia="ru-RU"/>
              </w:rPr>
            </w:pPr>
            <w:r w:rsidRPr="008F0BB2">
              <w:rPr>
                <w:rFonts w:cs="Times New Roman"/>
                <w:color w:val="000000"/>
                <w:sz w:val="16"/>
                <w:szCs w:val="16"/>
              </w:rPr>
              <w:t>40,11%</w:t>
            </w:r>
          </w:p>
        </w:tc>
        <w:tc>
          <w:tcPr>
            <w:tcW w:w="0" w:type="auto"/>
            <w:tcBorders>
              <w:top w:val="nil"/>
              <w:left w:val="nil"/>
              <w:bottom w:val="single" w:sz="4" w:space="0" w:color="auto"/>
              <w:right w:val="single" w:sz="4" w:space="0" w:color="auto"/>
            </w:tcBorders>
            <w:shd w:val="clear" w:color="auto" w:fill="auto"/>
            <w:noWrap/>
            <w:vAlign w:val="center"/>
            <w:hideMark/>
          </w:tcPr>
          <w:p w14:paraId="0932092C" w14:textId="3D0C918B" w:rsidR="005E3185" w:rsidRPr="008F0BB2" w:rsidRDefault="005E3185" w:rsidP="005E3185">
            <w:pPr>
              <w:pStyle w:val="a4"/>
              <w:rPr>
                <w:rFonts w:cs="Times New Roman"/>
                <w:sz w:val="16"/>
                <w:szCs w:val="16"/>
                <w:lang w:eastAsia="ru-RU"/>
              </w:rPr>
            </w:pPr>
            <w:r w:rsidRPr="008F0BB2">
              <w:rPr>
                <w:rFonts w:cs="Times New Roman"/>
                <w:color w:val="000000"/>
                <w:sz w:val="16"/>
                <w:szCs w:val="16"/>
              </w:rPr>
              <w:t>40,60%</w:t>
            </w:r>
          </w:p>
        </w:tc>
        <w:tc>
          <w:tcPr>
            <w:tcW w:w="0" w:type="auto"/>
            <w:tcBorders>
              <w:top w:val="nil"/>
              <w:left w:val="nil"/>
              <w:bottom w:val="single" w:sz="4" w:space="0" w:color="auto"/>
              <w:right w:val="single" w:sz="4" w:space="0" w:color="auto"/>
            </w:tcBorders>
            <w:shd w:val="clear" w:color="auto" w:fill="auto"/>
            <w:noWrap/>
            <w:vAlign w:val="center"/>
            <w:hideMark/>
          </w:tcPr>
          <w:p w14:paraId="5F969029" w14:textId="5823A5CC" w:rsidR="005E3185" w:rsidRPr="008F0BB2" w:rsidRDefault="005E3185" w:rsidP="005E3185">
            <w:pPr>
              <w:pStyle w:val="a4"/>
              <w:rPr>
                <w:rFonts w:cs="Times New Roman"/>
                <w:sz w:val="16"/>
                <w:szCs w:val="16"/>
                <w:lang w:eastAsia="ru-RU"/>
              </w:rPr>
            </w:pPr>
            <w:r w:rsidRPr="008F0BB2">
              <w:rPr>
                <w:rFonts w:cs="Times New Roman"/>
                <w:color w:val="000000"/>
                <w:sz w:val="16"/>
                <w:szCs w:val="16"/>
              </w:rPr>
              <w:t>41,16%</w:t>
            </w:r>
          </w:p>
        </w:tc>
        <w:tc>
          <w:tcPr>
            <w:tcW w:w="0" w:type="auto"/>
            <w:tcBorders>
              <w:top w:val="nil"/>
              <w:left w:val="nil"/>
              <w:bottom w:val="single" w:sz="4" w:space="0" w:color="auto"/>
              <w:right w:val="single" w:sz="4" w:space="0" w:color="auto"/>
            </w:tcBorders>
            <w:shd w:val="clear" w:color="auto" w:fill="auto"/>
            <w:noWrap/>
            <w:vAlign w:val="center"/>
            <w:hideMark/>
          </w:tcPr>
          <w:p w14:paraId="2E25510F" w14:textId="0C6A1F29" w:rsidR="005E3185" w:rsidRPr="008F0BB2" w:rsidRDefault="005E3185" w:rsidP="005E3185">
            <w:pPr>
              <w:pStyle w:val="a4"/>
              <w:rPr>
                <w:rFonts w:cs="Times New Roman"/>
                <w:sz w:val="16"/>
                <w:szCs w:val="16"/>
                <w:lang w:eastAsia="ru-RU"/>
              </w:rPr>
            </w:pPr>
            <w:r w:rsidRPr="008F0BB2">
              <w:rPr>
                <w:rFonts w:cs="Times New Roman"/>
                <w:color w:val="000000"/>
                <w:sz w:val="16"/>
                <w:szCs w:val="16"/>
              </w:rPr>
              <w:t>41,74%</w:t>
            </w:r>
          </w:p>
        </w:tc>
        <w:tc>
          <w:tcPr>
            <w:tcW w:w="0" w:type="auto"/>
            <w:tcBorders>
              <w:top w:val="nil"/>
              <w:left w:val="nil"/>
              <w:bottom w:val="single" w:sz="4" w:space="0" w:color="auto"/>
              <w:right w:val="single" w:sz="4" w:space="0" w:color="auto"/>
            </w:tcBorders>
            <w:shd w:val="clear" w:color="auto" w:fill="auto"/>
            <w:noWrap/>
            <w:vAlign w:val="center"/>
            <w:hideMark/>
          </w:tcPr>
          <w:p w14:paraId="68A36FF5" w14:textId="4DEF29F4" w:rsidR="005E3185" w:rsidRPr="008F0BB2" w:rsidRDefault="005E3185" w:rsidP="005E3185">
            <w:pPr>
              <w:pStyle w:val="a4"/>
              <w:rPr>
                <w:rFonts w:cs="Times New Roman"/>
                <w:sz w:val="16"/>
                <w:szCs w:val="16"/>
                <w:lang w:eastAsia="ru-RU"/>
              </w:rPr>
            </w:pPr>
            <w:r w:rsidRPr="008F0BB2">
              <w:rPr>
                <w:rFonts w:cs="Times New Roman"/>
                <w:color w:val="000000"/>
                <w:sz w:val="16"/>
                <w:szCs w:val="16"/>
              </w:rPr>
              <w:t>41,74%</w:t>
            </w:r>
          </w:p>
        </w:tc>
      </w:tr>
      <w:tr w:rsidR="005E3185" w:rsidRPr="00B01A51" w14:paraId="082CA973"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9C5B8E"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Располагаемая тепловая мощность нетто (с учетом затрат на собственные нужды) при аварийном выводе самого мощного котла</w:t>
            </w:r>
          </w:p>
        </w:tc>
        <w:tc>
          <w:tcPr>
            <w:tcW w:w="0" w:type="auto"/>
            <w:tcBorders>
              <w:top w:val="nil"/>
              <w:left w:val="nil"/>
              <w:bottom w:val="single" w:sz="4" w:space="0" w:color="auto"/>
              <w:right w:val="single" w:sz="4" w:space="0" w:color="auto"/>
            </w:tcBorders>
            <w:shd w:val="clear" w:color="auto" w:fill="auto"/>
            <w:vAlign w:val="center"/>
            <w:hideMark/>
          </w:tcPr>
          <w:p w14:paraId="72714E9E"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Гкал/час</w:t>
            </w:r>
          </w:p>
        </w:tc>
        <w:tc>
          <w:tcPr>
            <w:tcW w:w="0" w:type="auto"/>
            <w:tcBorders>
              <w:top w:val="nil"/>
              <w:left w:val="nil"/>
              <w:bottom w:val="single" w:sz="4" w:space="0" w:color="auto"/>
              <w:right w:val="single" w:sz="4" w:space="0" w:color="auto"/>
            </w:tcBorders>
            <w:shd w:val="clear" w:color="auto" w:fill="auto"/>
            <w:noWrap/>
            <w:vAlign w:val="center"/>
          </w:tcPr>
          <w:p w14:paraId="7FE2034C" w14:textId="5E3A0F3B" w:rsidR="005E3185" w:rsidRPr="008F0BB2" w:rsidRDefault="005E3185" w:rsidP="005E3185">
            <w:pPr>
              <w:pStyle w:val="a4"/>
              <w:rPr>
                <w:rFonts w:cs="Times New Roman"/>
                <w:sz w:val="16"/>
                <w:szCs w:val="16"/>
                <w:lang w:eastAsia="ru-RU"/>
              </w:rPr>
            </w:pPr>
            <w:r w:rsidRPr="008F0BB2">
              <w:rPr>
                <w:rFonts w:cs="Times New Roman"/>
                <w:color w:val="000000"/>
                <w:sz w:val="16"/>
                <w:szCs w:val="16"/>
              </w:rPr>
              <w:t>27,21</w:t>
            </w:r>
          </w:p>
        </w:tc>
        <w:tc>
          <w:tcPr>
            <w:tcW w:w="0" w:type="auto"/>
            <w:tcBorders>
              <w:top w:val="nil"/>
              <w:left w:val="nil"/>
              <w:bottom w:val="single" w:sz="4" w:space="0" w:color="auto"/>
              <w:right w:val="single" w:sz="4" w:space="0" w:color="auto"/>
            </w:tcBorders>
            <w:shd w:val="clear" w:color="auto" w:fill="auto"/>
            <w:noWrap/>
            <w:vAlign w:val="center"/>
            <w:hideMark/>
          </w:tcPr>
          <w:p w14:paraId="1CA57D36" w14:textId="35FB2B2D" w:rsidR="005E3185" w:rsidRPr="008F0BB2" w:rsidRDefault="005E3185" w:rsidP="005E3185">
            <w:pPr>
              <w:pStyle w:val="a4"/>
              <w:rPr>
                <w:rFonts w:cs="Times New Roman"/>
                <w:sz w:val="16"/>
                <w:szCs w:val="16"/>
                <w:lang w:eastAsia="ru-RU"/>
              </w:rPr>
            </w:pPr>
            <w:r w:rsidRPr="008F0BB2">
              <w:rPr>
                <w:rFonts w:cs="Times New Roman"/>
                <w:color w:val="000000"/>
                <w:sz w:val="16"/>
                <w:szCs w:val="16"/>
              </w:rPr>
              <w:t>27,21</w:t>
            </w:r>
          </w:p>
        </w:tc>
        <w:tc>
          <w:tcPr>
            <w:tcW w:w="0" w:type="auto"/>
            <w:tcBorders>
              <w:top w:val="nil"/>
              <w:left w:val="nil"/>
              <w:bottom w:val="single" w:sz="4" w:space="0" w:color="auto"/>
              <w:right w:val="single" w:sz="4" w:space="0" w:color="auto"/>
            </w:tcBorders>
            <w:shd w:val="clear" w:color="auto" w:fill="auto"/>
            <w:noWrap/>
            <w:vAlign w:val="center"/>
            <w:hideMark/>
          </w:tcPr>
          <w:p w14:paraId="13C14B2D" w14:textId="4062765A" w:rsidR="005E3185" w:rsidRPr="008F0BB2" w:rsidRDefault="005E3185" w:rsidP="005E3185">
            <w:pPr>
              <w:pStyle w:val="a4"/>
              <w:rPr>
                <w:rFonts w:cs="Times New Roman"/>
                <w:sz w:val="16"/>
                <w:szCs w:val="16"/>
                <w:lang w:eastAsia="ru-RU"/>
              </w:rPr>
            </w:pPr>
            <w:r w:rsidRPr="008F0BB2">
              <w:rPr>
                <w:rFonts w:cs="Times New Roman"/>
                <w:color w:val="000000"/>
                <w:sz w:val="16"/>
                <w:szCs w:val="16"/>
              </w:rPr>
              <w:t>27,21</w:t>
            </w:r>
          </w:p>
        </w:tc>
        <w:tc>
          <w:tcPr>
            <w:tcW w:w="0" w:type="auto"/>
            <w:tcBorders>
              <w:top w:val="nil"/>
              <w:left w:val="nil"/>
              <w:bottom w:val="single" w:sz="4" w:space="0" w:color="auto"/>
              <w:right w:val="single" w:sz="4" w:space="0" w:color="auto"/>
            </w:tcBorders>
            <w:shd w:val="clear" w:color="auto" w:fill="auto"/>
            <w:noWrap/>
            <w:vAlign w:val="center"/>
            <w:hideMark/>
          </w:tcPr>
          <w:p w14:paraId="796DA68E" w14:textId="22485B72" w:rsidR="005E3185" w:rsidRPr="008F0BB2" w:rsidRDefault="005E3185" w:rsidP="005E3185">
            <w:pPr>
              <w:pStyle w:val="a4"/>
              <w:rPr>
                <w:rFonts w:cs="Times New Roman"/>
                <w:sz w:val="16"/>
                <w:szCs w:val="16"/>
                <w:lang w:eastAsia="ru-RU"/>
              </w:rPr>
            </w:pPr>
            <w:r w:rsidRPr="008F0BB2">
              <w:rPr>
                <w:rFonts w:cs="Times New Roman"/>
                <w:color w:val="000000"/>
                <w:sz w:val="16"/>
                <w:szCs w:val="16"/>
              </w:rPr>
              <w:t>41,91</w:t>
            </w:r>
          </w:p>
        </w:tc>
        <w:tc>
          <w:tcPr>
            <w:tcW w:w="0" w:type="auto"/>
            <w:tcBorders>
              <w:top w:val="nil"/>
              <w:left w:val="nil"/>
              <w:bottom w:val="single" w:sz="4" w:space="0" w:color="auto"/>
              <w:right w:val="single" w:sz="4" w:space="0" w:color="auto"/>
            </w:tcBorders>
            <w:shd w:val="clear" w:color="auto" w:fill="auto"/>
            <w:noWrap/>
            <w:vAlign w:val="center"/>
            <w:hideMark/>
          </w:tcPr>
          <w:p w14:paraId="7E9B920A" w14:textId="20EA9B3D" w:rsidR="005E3185" w:rsidRPr="008F0BB2" w:rsidRDefault="005E3185" w:rsidP="005E3185">
            <w:pPr>
              <w:pStyle w:val="a4"/>
              <w:rPr>
                <w:rFonts w:cs="Times New Roman"/>
                <w:sz w:val="16"/>
                <w:szCs w:val="16"/>
                <w:lang w:eastAsia="ru-RU"/>
              </w:rPr>
            </w:pPr>
            <w:r w:rsidRPr="008F0BB2">
              <w:rPr>
                <w:rFonts w:cs="Times New Roman"/>
                <w:color w:val="000000"/>
                <w:sz w:val="16"/>
                <w:szCs w:val="16"/>
              </w:rPr>
              <w:t>41,90</w:t>
            </w:r>
          </w:p>
        </w:tc>
        <w:tc>
          <w:tcPr>
            <w:tcW w:w="0" w:type="auto"/>
            <w:tcBorders>
              <w:top w:val="nil"/>
              <w:left w:val="nil"/>
              <w:bottom w:val="single" w:sz="4" w:space="0" w:color="auto"/>
              <w:right w:val="single" w:sz="4" w:space="0" w:color="auto"/>
            </w:tcBorders>
            <w:shd w:val="clear" w:color="auto" w:fill="auto"/>
            <w:noWrap/>
            <w:vAlign w:val="center"/>
            <w:hideMark/>
          </w:tcPr>
          <w:p w14:paraId="313E7E99" w14:textId="6139918A" w:rsidR="005E3185" w:rsidRPr="008F0BB2" w:rsidRDefault="005E3185" w:rsidP="005E3185">
            <w:pPr>
              <w:pStyle w:val="a4"/>
              <w:rPr>
                <w:rFonts w:cs="Times New Roman"/>
                <w:sz w:val="16"/>
                <w:szCs w:val="16"/>
                <w:lang w:eastAsia="ru-RU"/>
              </w:rPr>
            </w:pPr>
            <w:r w:rsidRPr="008F0BB2">
              <w:rPr>
                <w:rFonts w:cs="Times New Roman"/>
                <w:color w:val="000000"/>
                <w:sz w:val="16"/>
                <w:szCs w:val="16"/>
              </w:rPr>
              <w:t>41,90</w:t>
            </w:r>
          </w:p>
        </w:tc>
        <w:tc>
          <w:tcPr>
            <w:tcW w:w="0" w:type="auto"/>
            <w:tcBorders>
              <w:top w:val="nil"/>
              <w:left w:val="nil"/>
              <w:bottom w:val="single" w:sz="4" w:space="0" w:color="auto"/>
              <w:right w:val="single" w:sz="4" w:space="0" w:color="auto"/>
            </w:tcBorders>
            <w:shd w:val="clear" w:color="auto" w:fill="auto"/>
            <w:noWrap/>
            <w:vAlign w:val="center"/>
            <w:hideMark/>
          </w:tcPr>
          <w:p w14:paraId="458B7BE3" w14:textId="7A950D7B" w:rsidR="005E3185" w:rsidRPr="008F0BB2" w:rsidRDefault="005E3185" w:rsidP="005E3185">
            <w:pPr>
              <w:pStyle w:val="a4"/>
              <w:rPr>
                <w:rFonts w:cs="Times New Roman"/>
                <w:sz w:val="16"/>
                <w:szCs w:val="16"/>
                <w:lang w:eastAsia="ru-RU"/>
              </w:rPr>
            </w:pPr>
            <w:r w:rsidRPr="008F0BB2">
              <w:rPr>
                <w:rFonts w:cs="Times New Roman"/>
                <w:color w:val="000000"/>
                <w:sz w:val="16"/>
                <w:szCs w:val="16"/>
              </w:rPr>
              <w:t>41,90</w:t>
            </w:r>
          </w:p>
        </w:tc>
        <w:tc>
          <w:tcPr>
            <w:tcW w:w="0" w:type="auto"/>
            <w:tcBorders>
              <w:top w:val="nil"/>
              <w:left w:val="nil"/>
              <w:bottom w:val="single" w:sz="4" w:space="0" w:color="auto"/>
              <w:right w:val="single" w:sz="4" w:space="0" w:color="auto"/>
            </w:tcBorders>
            <w:shd w:val="clear" w:color="auto" w:fill="auto"/>
            <w:noWrap/>
            <w:vAlign w:val="center"/>
            <w:hideMark/>
          </w:tcPr>
          <w:p w14:paraId="131C982C" w14:textId="1C32055A" w:rsidR="005E3185" w:rsidRPr="008F0BB2" w:rsidRDefault="005E3185" w:rsidP="005E3185">
            <w:pPr>
              <w:pStyle w:val="a4"/>
              <w:rPr>
                <w:rFonts w:cs="Times New Roman"/>
                <w:sz w:val="16"/>
                <w:szCs w:val="16"/>
                <w:lang w:eastAsia="ru-RU"/>
              </w:rPr>
            </w:pPr>
            <w:r w:rsidRPr="008F0BB2">
              <w:rPr>
                <w:rFonts w:cs="Times New Roman"/>
                <w:color w:val="000000"/>
                <w:sz w:val="16"/>
                <w:szCs w:val="16"/>
              </w:rPr>
              <w:t>41,90</w:t>
            </w:r>
          </w:p>
        </w:tc>
        <w:tc>
          <w:tcPr>
            <w:tcW w:w="0" w:type="auto"/>
            <w:tcBorders>
              <w:top w:val="nil"/>
              <w:left w:val="nil"/>
              <w:bottom w:val="single" w:sz="4" w:space="0" w:color="auto"/>
              <w:right w:val="single" w:sz="4" w:space="0" w:color="auto"/>
            </w:tcBorders>
            <w:shd w:val="clear" w:color="auto" w:fill="auto"/>
            <w:noWrap/>
            <w:vAlign w:val="center"/>
            <w:hideMark/>
          </w:tcPr>
          <w:p w14:paraId="4B068841" w14:textId="262BBE70" w:rsidR="005E3185" w:rsidRPr="008F0BB2" w:rsidRDefault="005E3185" w:rsidP="005E3185">
            <w:pPr>
              <w:pStyle w:val="a4"/>
              <w:rPr>
                <w:rFonts w:cs="Times New Roman"/>
                <w:sz w:val="16"/>
                <w:szCs w:val="16"/>
                <w:lang w:eastAsia="ru-RU"/>
              </w:rPr>
            </w:pPr>
            <w:r w:rsidRPr="008F0BB2">
              <w:rPr>
                <w:rFonts w:cs="Times New Roman"/>
                <w:color w:val="000000"/>
                <w:sz w:val="16"/>
                <w:szCs w:val="16"/>
              </w:rPr>
              <w:t>41,90</w:t>
            </w:r>
          </w:p>
        </w:tc>
        <w:tc>
          <w:tcPr>
            <w:tcW w:w="0" w:type="auto"/>
            <w:tcBorders>
              <w:top w:val="nil"/>
              <w:left w:val="nil"/>
              <w:bottom w:val="single" w:sz="4" w:space="0" w:color="auto"/>
              <w:right w:val="single" w:sz="4" w:space="0" w:color="auto"/>
            </w:tcBorders>
            <w:shd w:val="clear" w:color="auto" w:fill="auto"/>
            <w:noWrap/>
            <w:vAlign w:val="center"/>
            <w:hideMark/>
          </w:tcPr>
          <w:p w14:paraId="54A60F43" w14:textId="5E251085" w:rsidR="005E3185" w:rsidRPr="008F0BB2" w:rsidRDefault="005E3185" w:rsidP="005E3185">
            <w:pPr>
              <w:pStyle w:val="a4"/>
              <w:rPr>
                <w:rFonts w:cs="Times New Roman"/>
                <w:sz w:val="16"/>
                <w:szCs w:val="16"/>
                <w:lang w:eastAsia="ru-RU"/>
              </w:rPr>
            </w:pPr>
            <w:r w:rsidRPr="008F0BB2">
              <w:rPr>
                <w:rFonts w:cs="Times New Roman"/>
                <w:color w:val="000000"/>
                <w:sz w:val="16"/>
                <w:szCs w:val="16"/>
              </w:rPr>
              <w:t>41,90</w:t>
            </w:r>
          </w:p>
        </w:tc>
        <w:tc>
          <w:tcPr>
            <w:tcW w:w="0" w:type="auto"/>
            <w:tcBorders>
              <w:top w:val="nil"/>
              <w:left w:val="nil"/>
              <w:bottom w:val="single" w:sz="4" w:space="0" w:color="auto"/>
              <w:right w:val="single" w:sz="4" w:space="0" w:color="auto"/>
            </w:tcBorders>
            <w:shd w:val="clear" w:color="auto" w:fill="auto"/>
            <w:noWrap/>
            <w:vAlign w:val="center"/>
            <w:hideMark/>
          </w:tcPr>
          <w:p w14:paraId="01A45B87" w14:textId="0C138284" w:rsidR="005E3185" w:rsidRPr="008F0BB2" w:rsidRDefault="005E3185" w:rsidP="005E3185">
            <w:pPr>
              <w:pStyle w:val="a4"/>
              <w:rPr>
                <w:rFonts w:cs="Times New Roman"/>
                <w:sz w:val="16"/>
                <w:szCs w:val="16"/>
                <w:lang w:eastAsia="ru-RU"/>
              </w:rPr>
            </w:pPr>
            <w:r w:rsidRPr="008F0BB2">
              <w:rPr>
                <w:rFonts w:cs="Times New Roman"/>
                <w:color w:val="000000"/>
                <w:sz w:val="16"/>
                <w:szCs w:val="16"/>
              </w:rPr>
              <w:t>41,90</w:t>
            </w:r>
          </w:p>
        </w:tc>
        <w:tc>
          <w:tcPr>
            <w:tcW w:w="0" w:type="auto"/>
            <w:tcBorders>
              <w:top w:val="nil"/>
              <w:left w:val="nil"/>
              <w:bottom w:val="single" w:sz="4" w:space="0" w:color="auto"/>
              <w:right w:val="single" w:sz="4" w:space="0" w:color="auto"/>
            </w:tcBorders>
            <w:shd w:val="clear" w:color="auto" w:fill="auto"/>
            <w:noWrap/>
            <w:vAlign w:val="center"/>
            <w:hideMark/>
          </w:tcPr>
          <w:p w14:paraId="195809E2" w14:textId="29F83D4E" w:rsidR="005E3185" w:rsidRPr="008F0BB2" w:rsidRDefault="005E3185" w:rsidP="005E3185">
            <w:pPr>
              <w:pStyle w:val="a4"/>
              <w:rPr>
                <w:rFonts w:cs="Times New Roman"/>
                <w:sz w:val="16"/>
                <w:szCs w:val="16"/>
                <w:lang w:eastAsia="ru-RU"/>
              </w:rPr>
            </w:pPr>
            <w:r w:rsidRPr="008F0BB2">
              <w:rPr>
                <w:rFonts w:cs="Times New Roman"/>
                <w:color w:val="000000"/>
                <w:sz w:val="16"/>
                <w:szCs w:val="16"/>
              </w:rPr>
              <w:t>41,90</w:t>
            </w:r>
          </w:p>
        </w:tc>
        <w:tc>
          <w:tcPr>
            <w:tcW w:w="0" w:type="auto"/>
            <w:tcBorders>
              <w:top w:val="nil"/>
              <w:left w:val="nil"/>
              <w:bottom w:val="single" w:sz="4" w:space="0" w:color="auto"/>
              <w:right w:val="single" w:sz="4" w:space="0" w:color="auto"/>
            </w:tcBorders>
            <w:shd w:val="clear" w:color="auto" w:fill="auto"/>
            <w:noWrap/>
            <w:vAlign w:val="center"/>
            <w:hideMark/>
          </w:tcPr>
          <w:p w14:paraId="617FF3A6" w14:textId="5114B1EB" w:rsidR="005E3185" w:rsidRPr="008F0BB2" w:rsidRDefault="005E3185" w:rsidP="005E3185">
            <w:pPr>
              <w:pStyle w:val="a4"/>
              <w:rPr>
                <w:rFonts w:cs="Times New Roman"/>
                <w:sz w:val="16"/>
                <w:szCs w:val="16"/>
                <w:lang w:eastAsia="ru-RU"/>
              </w:rPr>
            </w:pPr>
            <w:r w:rsidRPr="008F0BB2">
              <w:rPr>
                <w:rFonts w:cs="Times New Roman"/>
                <w:color w:val="000000"/>
                <w:sz w:val="16"/>
                <w:szCs w:val="16"/>
              </w:rPr>
              <w:t>41,90</w:t>
            </w:r>
          </w:p>
        </w:tc>
        <w:tc>
          <w:tcPr>
            <w:tcW w:w="0" w:type="auto"/>
            <w:tcBorders>
              <w:top w:val="nil"/>
              <w:left w:val="nil"/>
              <w:bottom w:val="single" w:sz="4" w:space="0" w:color="auto"/>
              <w:right w:val="single" w:sz="4" w:space="0" w:color="auto"/>
            </w:tcBorders>
            <w:shd w:val="clear" w:color="auto" w:fill="auto"/>
            <w:noWrap/>
            <w:vAlign w:val="center"/>
            <w:hideMark/>
          </w:tcPr>
          <w:p w14:paraId="04B316C4" w14:textId="1EE5B94E" w:rsidR="005E3185" w:rsidRPr="008F0BB2" w:rsidRDefault="005E3185" w:rsidP="005E3185">
            <w:pPr>
              <w:pStyle w:val="a4"/>
              <w:rPr>
                <w:rFonts w:cs="Times New Roman"/>
                <w:sz w:val="16"/>
                <w:szCs w:val="16"/>
                <w:lang w:eastAsia="ru-RU"/>
              </w:rPr>
            </w:pPr>
            <w:r w:rsidRPr="008F0BB2">
              <w:rPr>
                <w:rFonts w:cs="Times New Roman"/>
                <w:color w:val="000000"/>
                <w:sz w:val="16"/>
                <w:szCs w:val="16"/>
              </w:rPr>
              <w:t>41,90</w:t>
            </w:r>
          </w:p>
        </w:tc>
        <w:tc>
          <w:tcPr>
            <w:tcW w:w="0" w:type="auto"/>
            <w:tcBorders>
              <w:top w:val="nil"/>
              <w:left w:val="nil"/>
              <w:bottom w:val="single" w:sz="4" w:space="0" w:color="auto"/>
              <w:right w:val="single" w:sz="4" w:space="0" w:color="auto"/>
            </w:tcBorders>
            <w:shd w:val="clear" w:color="auto" w:fill="auto"/>
            <w:noWrap/>
            <w:vAlign w:val="center"/>
            <w:hideMark/>
          </w:tcPr>
          <w:p w14:paraId="657D04C3" w14:textId="777E14AF" w:rsidR="005E3185" w:rsidRPr="008F0BB2" w:rsidRDefault="005E3185" w:rsidP="005E3185">
            <w:pPr>
              <w:pStyle w:val="a4"/>
              <w:rPr>
                <w:rFonts w:cs="Times New Roman"/>
                <w:sz w:val="16"/>
                <w:szCs w:val="16"/>
                <w:lang w:eastAsia="ru-RU"/>
              </w:rPr>
            </w:pPr>
            <w:r w:rsidRPr="008F0BB2">
              <w:rPr>
                <w:rFonts w:cs="Times New Roman"/>
                <w:color w:val="000000"/>
                <w:sz w:val="16"/>
                <w:szCs w:val="16"/>
              </w:rPr>
              <w:t>41,90</w:t>
            </w:r>
          </w:p>
        </w:tc>
      </w:tr>
      <w:tr w:rsidR="005E3185" w:rsidRPr="00B01A51" w14:paraId="4D53FF5D"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6D56E0"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 xml:space="preserve">Резерв ("+")/ </w:t>
            </w:r>
            <w:proofErr w:type="gramStart"/>
            <w:r w:rsidRPr="00B01A51">
              <w:rPr>
                <w:rFonts w:cs="Times New Roman"/>
                <w:sz w:val="16"/>
                <w:szCs w:val="16"/>
                <w:lang w:eastAsia="ru-RU"/>
              </w:rPr>
              <w:t>Дефицит(</w:t>
            </w:r>
            <w:proofErr w:type="gramEnd"/>
            <w:r w:rsidRPr="00B01A51">
              <w:rPr>
                <w:rFonts w:cs="Times New Roman"/>
                <w:sz w:val="16"/>
                <w:szCs w:val="16"/>
                <w:lang w:eastAsia="ru-RU"/>
              </w:rPr>
              <w:t>"-") мощности котельных «нетто» с учетом фактических нагрузок</w:t>
            </w:r>
          </w:p>
        </w:tc>
        <w:tc>
          <w:tcPr>
            <w:tcW w:w="0" w:type="auto"/>
            <w:tcBorders>
              <w:top w:val="nil"/>
              <w:left w:val="nil"/>
              <w:bottom w:val="single" w:sz="4" w:space="0" w:color="auto"/>
              <w:right w:val="single" w:sz="4" w:space="0" w:color="auto"/>
            </w:tcBorders>
            <w:shd w:val="clear" w:color="auto" w:fill="auto"/>
            <w:vAlign w:val="center"/>
            <w:hideMark/>
          </w:tcPr>
          <w:p w14:paraId="61AAAEC2"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Гкал/час</w:t>
            </w:r>
          </w:p>
        </w:tc>
        <w:tc>
          <w:tcPr>
            <w:tcW w:w="0" w:type="auto"/>
            <w:tcBorders>
              <w:top w:val="nil"/>
              <w:left w:val="nil"/>
              <w:bottom w:val="single" w:sz="4" w:space="0" w:color="auto"/>
              <w:right w:val="single" w:sz="4" w:space="0" w:color="auto"/>
            </w:tcBorders>
            <w:shd w:val="clear" w:color="auto" w:fill="auto"/>
            <w:noWrap/>
            <w:vAlign w:val="center"/>
          </w:tcPr>
          <w:p w14:paraId="6BFF2B14" w14:textId="6E02B4AF" w:rsidR="005E3185" w:rsidRPr="008F0BB2" w:rsidRDefault="005E3185" w:rsidP="005E3185">
            <w:pPr>
              <w:pStyle w:val="a4"/>
              <w:rPr>
                <w:rFonts w:cs="Times New Roman"/>
                <w:sz w:val="16"/>
                <w:szCs w:val="16"/>
                <w:lang w:eastAsia="ru-RU"/>
              </w:rPr>
            </w:pPr>
            <w:r w:rsidRPr="008F0BB2">
              <w:rPr>
                <w:rFonts w:cs="Times New Roman"/>
                <w:color w:val="000000"/>
                <w:sz w:val="16"/>
                <w:szCs w:val="16"/>
              </w:rPr>
              <w:t>-4,75</w:t>
            </w:r>
          </w:p>
        </w:tc>
        <w:tc>
          <w:tcPr>
            <w:tcW w:w="0" w:type="auto"/>
            <w:tcBorders>
              <w:top w:val="nil"/>
              <w:left w:val="nil"/>
              <w:bottom w:val="single" w:sz="4" w:space="0" w:color="auto"/>
              <w:right w:val="single" w:sz="4" w:space="0" w:color="auto"/>
            </w:tcBorders>
            <w:shd w:val="clear" w:color="auto" w:fill="auto"/>
            <w:noWrap/>
            <w:vAlign w:val="center"/>
            <w:hideMark/>
          </w:tcPr>
          <w:p w14:paraId="37249FF8" w14:textId="7231F7A9" w:rsidR="005E3185" w:rsidRPr="008F0BB2" w:rsidRDefault="005E3185" w:rsidP="005E3185">
            <w:pPr>
              <w:pStyle w:val="a4"/>
              <w:rPr>
                <w:rFonts w:cs="Times New Roman"/>
                <w:sz w:val="16"/>
                <w:szCs w:val="16"/>
                <w:lang w:eastAsia="ru-RU"/>
              </w:rPr>
            </w:pPr>
            <w:r w:rsidRPr="008F0BB2">
              <w:rPr>
                <w:rFonts w:cs="Times New Roman"/>
                <w:color w:val="000000"/>
                <w:sz w:val="16"/>
                <w:szCs w:val="16"/>
              </w:rPr>
              <w:t>-4,95</w:t>
            </w:r>
          </w:p>
        </w:tc>
        <w:tc>
          <w:tcPr>
            <w:tcW w:w="0" w:type="auto"/>
            <w:tcBorders>
              <w:top w:val="nil"/>
              <w:left w:val="nil"/>
              <w:bottom w:val="single" w:sz="4" w:space="0" w:color="auto"/>
              <w:right w:val="single" w:sz="4" w:space="0" w:color="auto"/>
            </w:tcBorders>
            <w:shd w:val="clear" w:color="auto" w:fill="auto"/>
            <w:noWrap/>
            <w:vAlign w:val="center"/>
            <w:hideMark/>
          </w:tcPr>
          <w:p w14:paraId="1319B0C2" w14:textId="7C376980" w:rsidR="005E3185" w:rsidRPr="008F0BB2" w:rsidRDefault="005E3185" w:rsidP="005E3185">
            <w:pPr>
              <w:pStyle w:val="a4"/>
              <w:rPr>
                <w:rFonts w:cs="Times New Roman"/>
                <w:sz w:val="16"/>
                <w:szCs w:val="16"/>
                <w:lang w:eastAsia="ru-RU"/>
              </w:rPr>
            </w:pPr>
            <w:r w:rsidRPr="008F0BB2">
              <w:rPr>
                <w:rFonts w:cs="Times New Roman"/>
                <w:color w:val="000000"/>
                <w:sz w:val="16"/>
                <w:szCs w:val="16"/>
              </w:rPr>
              <w:t>-4,83</w:t>
            </w:r>
          </w:p>
        </w:tc>
        <w:tc>
          <w:tcPr>
            <w:tcW w:w="0" w:type="auto"/>
            <w:tcBorders>
              <w:top w:val="nil"/>
              <w:left w:val="nil"/>
              <w:bottom w:val="single" w:sz="4" w:space="0" w:color="auto"/>
              <w:right w:val="single" w:sz="4" w:space="0" w:color="auto"/>
            </w:tcBorders>
            <w:shd w:val="clear" w:color="auto" w:fill="auto"/>
            <w:noWrap/>
            <w:vAlign w:val="center"/>
            <w:hideMark/>
          </w:tcPr>
          <w:p w14:paraId="5B9EB6C6" w14:textId="0348ADEE" w:rsidR="005E3185" w:rsidRPr="008F0BB2" w:rsidRDefault="005E3185" w:rsidP="005E3185">
            <w:pPr>
              <w:pStyle w:val="a4"/>
              <w:rPr>
                <w:rFonts w:cs="Times New Roman"/>
                <w:sz w:val="16"/>
                <w:szCs w:val="16"/>
                <w:lang w:eastAsia="ru-RU"/>
              </w:rPr>
            </w:pPr>
            <w:r w:rsidRPr="008F0BB2">
              <w:rPr>
                <w:rFonts w:cs="Times New Roman"/>
                <w:color w:val="000000"/>
                <w:sz w:val="16"/>
                <w:szCs w:val="16"/>
              </w:rPr>
              <w:t>9,95</w:t>
            </w:r>
          </w:p>
        </w:tc>
        <w:tc>
          <w:tcPr>
            <w:tcW w:w="0" w:type="auto"/>
            <w:tcBorders>
              <w:top w:val="nil"/>
              <w:left w:val="nil"/>
              <w:bottom w:val="single" w:sz="4" w:space="0" w:color="auto"/>
              <w:right w:val="single" w:sz="4" w:space="0" w:color="auto"/>
            </w:tcBorders>
            <w:shd w:val="clear" w:color="auto" w:fill="auto"/>
            <w:noWrap/>
            <w:vAlign w:val="center"/>
            <w:hideMark/>
          </w:tcPr>
          <w:p w14:paraId="72D6C1E3" w14:textId="77D52CCF" w:rsidR="005E3185" w:rsidRPr="008F0BB2" w:rsidRDefault="005E3185" w:rsidP="005E3185">
            <w:pPr>
              <w:pStyle w:val="a4"/>
              <w:rPr>
                <w:rFonts w:cs="Times New Roman"/>
                <w:sz w:val="16"/>
                <w:szCs w:val="16"/>
                <w:lang w:eastAsia="ru-RU"/>
              </w:rPr>
            </w:pPr>
            <w:r w:rsidRPr="008F0BB2">
              <w:rPr>
                <w:rFonts w:cs="Times New Roman"/>
                <w:color w:val="000000"/>
                <w:sz w:val="16"/>
                <w:szCs w:val="16"/>
              </w:rPr>
              <w:t>9,84</w:t>
            </w:r>
          </w:p>
        </w:tc>
        <w:tc>
          <w:tcPr>
            <w:tcW w:w="0" w:type="auto"/>
            <w:tcBorders>
              <w:top w:val="nil"/>
              <w:left w:val="nil"/>
              <w:bottom w:val="single" w:sz="4" w:space="0" w:color="auto"/>
              <w:right w:val="single" w:sz="4" w:space="0" w:color="auto"/>
            </w:tcBorders>
            <w:shd w:val="clear" w:color="auto" w:fill="auto"/>
            <w:noWrap/>
            <w:vAlign w:val="center"/>
            <w:hideMark/>
          </w:tcPr>
          <w:p w14:paraId="33D91A40" w14:textId="4BFEDD68" w:rsidR="005E3185" w:rsidRPr="008F0BB2" w:rsidRDefault="005E3185" w:rsidP="005E3185">
            <w:pPr>
              <w:pStyle w:val="a4"/>
              <w:rPr>
                <w:rFonts w:cs="Times New Roman"/>
                <w:sz w:val="16"/>
                <w:szCs w:val="16"/>
                <w:lang w:eastAsia="ru-RU"/>
              </w:rPr>
            </w:pPr>
            <w:r w:rsidRPr="008F0BB2">
              <w:rPr>
                <w:rFonts w:cs="Times New Roman"/>
                <w:color w:val="000000"/>
                <w:sz w:val="16"/>
                <w:szCs w:val="16"/>
              </w:rPr>
              <w:t>9,96</w:t>
            </w:r>
          </w:p>
        </w:tc>
        <w:tc>
          <w:tcPr>
            <w:tcW w:w="0" w:type="auto"/>
            <w:tcBorders>
              <w:top w:val="nil"/>
              <w:left w:val="nil"/>
              <w:bottom w:val="single" w:sz="4" w:space="0" w:color="auto"/>
              <w:right w:val="single" w:sz="4" w:space="0" w:color="auto"/>
            </w:tcBorders>
            <w:shd w:val="clear" w:color="auto" w:fill="auto"/>
            <w:noWrap/>
            <w:vAlign w:val="center"/>
            <w:hideMark/>
          </w:tcPr>
          <w:p w14:paraId="2AD0DB99" w14:textId="65990D86" w:rsidR="005E3185" w:rsidRPr="008F0BB2" w:rsidRDefault="005E3185" w:rsidP="005E3185">
            <w:pPr>
              <w:pStyle w:val="a4"/>
              <w:rPr>
                <w:rFonts w:cs="Times New Roman"/>
                <w:sz w:val="16"/>
                <w:szCs w:val="16"/>
                <w:lang w:eastAsia="ru-RU"/>
              </w:rPr>
            </w:pPr>
            <w:r w:rsidRPr="008F0BB2">
              <w:rPr>
                <w:rFonts w:cs="Times New Roman"/>
                <w:color w:val="000000"/>
                <w:sz w:val="16"/>
                <w:szCs w:val="16"/>
              </w:rPr>
              <w:t>10,11</w:t>
            </w:r>
          </w:p>
        </w:tc>
        <w:tc>
          <w:tcPr>
            <w:tcW w:w="0" w:type="auto"/>
            <w:tcBorders>
              <w:top w:val="nil"/>
              <w:left w:val="nil"/>
              <w:bottom w:val="single" w:sz="4" w:space="0" w:color="auto"/>
              <w:right w:val="single" w:sz="4" w:space="0" w:color="auto"/>
            </w:tcBorders>
            <w:shd w:val="clear" w:color="auto" w:fill="auto"/>
            <w:noWrap/>
            <w:vAlign w:val="center"/>
            <w:hideMark/>
          </w:tcPr>
          <w:p w14:paraId="298547F6" w14:textId="54A497A5" w:rsidR="005E3185" w:rsidRPr="008F0BB2" w:rsidRDefault="005E3185" w:rsidP="005E3185">
            <w:pPr>
              <w:pStyle w:val="a4"/>
              <w:rPr>
                <w:rFonts w:cs="Times New Roman"/>
                <w:sz w:val="16"/>
                <w:szCs w:val="16"/>
                <w:lang w:eastAsia="ru-RU"/>
              </w:rPr>
            </w:pPr>
            <w:r w:rsidRPr="008F0BB2">
              <w:rPr>
                <w:rFonts w:cs="Times New Roman"/>
                <w:color w:val="000000"/>
                <w:sz w:val="16"/>
                <w:szCs w:val="16"/>
              </w:rPr>
              <w:t>10,25</w:t>
            </w:r>
          </w:p>
        </w:tc>
        <w:tc>
          <w:tcPr>
            <w:tcW w:w="0" w:type="auto"/>
            <w:tcBorders>
              <w:top w:val="nil"/>
              <w:left w:val="nil"/>
              <w:bottom w:val="single" w:sz="4" w:space="0" w:color="auto"/>
              <w:right w:val="single" w:sz="4" w:space="0" w:color="auto"/>
            </w:tcBorders>
            <w:shd w:val="clear" w:color="auto" w:fill="auto"/>
            <w:noWrap/>
            <w:vAlign w:val="center"/>
            <w:hideMark/>
          </w:tcPr>
          <w:p w14:paraId="792677DD" w14:textId="2F4FC9B3" w:rsidR="005E3185" w:rsidRPr="008F0BB2" w:rsidRDefault="005E3185" w:rsidP="005E3185">
            <w:pPr>
              <w:pStyle w:val="a4"/>
              <w:rPr>
                <w:rFonts w:cs="Times New Roman"/>
                <w:sz w:val="16"/>
                <w:szCs w:val="16"/>
                <w:lang w:eastAsia="ru-RU"/>
              </w:rPr>
            </w:pPr>
            <w:r w:rsidRPr="008F0BB2">
              <w:rPr>
                <w:rFonts w:cs="Times New Roman"/>
                <w:color w:val="000000"/>
                <w:sz w:val="16"/>
                <w:szCs w:val="16"/>
              </w:rPr>
              <w:t>10,38</w:t>
            </w:r>
          </w:p>
        </w:tc>
        <w:tc>
          <w:tcPr>
            <w:tcW w:w="0" w:type="auto"/>
            <w:tcBorders>
              <w:top w:val="nil"/>
              <w:left w:val="nil"/>
              <w:bottom w:val="single" w:sz="4" w:space="0" w:color="auto"/>
              <w:right w:val="single" w:sz="4" w:space="0" w:color="auto"/>
            </w:tcBorders>
            <w:shd w:val="clear" w:color="auto" w:fill="auto"/>
            <w:noWrap/>
            <w:vAlign w:val="center"/>
            <w:hideMark/>
          </w:tcPr>
          <w:p w14:paraId="53D14EC6" w14:textId="5B8078FD" w:rsidR="005E3185" w:rsidRPr="008F0BB2" w:rsidRDefault="005E3185" w:rsidP="005E3185">
            <w:pPr>
              <w:pStyle w:val="a4"/>
              <w:rPr>
                <w:rFonts w:cs="Times New Roman"/>
                <w:sz w:val="16"/>
                <w:szCs w:val="16"/>
                <w:lang w:eastAsia="ru-RU"/>
              </w:rPr>
            </w:pPr>
            <w:r w:rsidRPr="008F0BB2">
              <w:rPr>
                <w:rFonts w:cs="Times New Roman"/>
                <w:color w:val="000000"/>
                <w:sz w:val="16"/>
                <w:szCs w:val="16"/>
              </w:rPr>
              <w:t>10,54</w:t>
            </w:r>
          </w:p>
        </w:tc>
        <w:tc>
          <w:tcPr>
            <w:tcW w:w="0" w:type="auto"/>
            <w:tcBorders>
              <w:top w:val="nil"/>
              <w:left w:val="nil"/>
              <w:bottom w:val="single" w:sz="4" w:space="0" w:color="auto"/>
              <w:right w:val="single" w:sz="4" w:space="0" w:color="auto"/>
            </w:tcBorders>
            <w:shd w:val="clear" w:color="auto" w:fill="auto"/>
            <w:noWrap/>
            <w:vAlign w:val="center"/>
            <w:hideMark/>
          </w:tcPr>
          <w:p w14:paraId="1FC7D494" w14:textId="414720CA" w:rsidR="005E3185" w:rsidRPr="008F0BB2" w:rsidRDefault="005E3185" w:rsidP="005E3185">
            <w:pPr>
              <w:pStyle w:val="a4"/>
              <w:rPr>
                <w:rFonts w:cs="Times New Roman"/>
                <w:sz w:val="16"/>
                <w:szCs w:val="16"/>
                <w:lang w:eastAsia="ru-RU"/>
              </w:rPr>
            </w:pPr>
            <w:r w:rsidRPr="008F0BB2">
              <w:rPr>
                <w:rFonts w:cs="Times New Roman"/>
                <w:color w:val="000000"/>
                <w:sz w:val="16"/>
                <w:szCs w:val="16"/>
              </w:rPr>
              <w:t>10,83</w:t>
            </w:r>
          </w:p>
        </w:tc>
        <w:tc>
          <w:tcPr>
            <w:tcW w:w="0" w:type="auto"/>
            <w:tcBorders>
              <w:top w:val="nil"/>
              <w:left w:val="nil"/>
              <w:bottom w:val="single" w:sz="4" w:space="0" w:color="auto"/>
              <w:right w:val="single" w:sz="4" w:space="0" w:color="auto"/>
            </w:tcBorders>
            <w:shd w:val="clear" w:color="auto" w:fill="auto"/>
            <w:noWrap/>
            <w:vAlign w:val="center"/>
            <w:hideMark/>
          </w:tcPr>
          <w:p w14:paraId="5032F2A7" w14:textId="0242315C" w:rsidR="005E3185" w:rsidRPr="008F0BB2" w:rsidRDefault="005E3185" w:rsidP="005E3185">
            <w:pPr>
              <w:pStyle w:val="a4"/>
              <w:rPr>
                <w:rFonts w:cs="Times New Roman"/>
                <w:sz w:val="16"/>
                <w:szCs w:val="16"/>
                <w:lang w:eastAsia="ru-RU"/>
              </w:rPr>
            </w:pPr>
            <w:r w:rsidRPr="008F0BB2">
              <w:rPr>
                <w:rFonts w:cs="Times New Roman"/>
                <w:color w:val="000000"/>
                <w:sz w:val="16"/>
                <w:szCs w:val="16"/>
              </w:rPr>
              <w:t>11,11</w:t>
            </w:r>
          </w:p>
        </w:tc>
        <w:tc>
          <w:tcPr>
            <w:tcW w:w="0" w:type="auto"/>
            <w:tcBorders>
              <w:top w:val="nil"/>
              <w:left w:val="nil"/>
              <w:bottom w:val="single" w:sz="4" w:space="0" w:color="auto"/>
              <w:right w:val="single" w:sz="4" w:space="0" w:color="auto"/>
            </w:tcBorders>
            <w:shd w:val="clear" w:color="auto" w:fill="auto"/>
            <w:noWrap/>
            <w:vAlign w:val="center"/>
            <w:hideMark/>
          </w:tcPr>
          <w:p w14:paraId="4D93D60C" w14:textId="14E5F389" w:rsidR="005E3185" w:rsidRPr="008F0BB2" w:rsidRDefault="005E3185" w:rsidP="005E3185">
            <w:pPr>
              <w:pStyle w:val="a4"/>
              <w:rPr>
                <w:rFonts w:cs="Times New Roman"/>
                <w:sz w:val="16"/>
                <w:szCs w:val="16"/>
                <w:lang w:eastAsia="ru-RU"/>
              </w:rPr>
            </w:pPr>
            <w:r w:rsidRPr="008F0BB2">
              <w:rPr>
                <w:rFonts w:cs="Times New Roman"/>
                <w:color w:val="000000"/>
                <w:sz w:val="16"/>
                <w:szCs w:val="16"/>
              </w:rPr>
              <w:t>11,42</w:t>
            </w:r>
          </w:p>
        </w:tc>
        <w:tc>
          <w:tcPr>
            <w:tcW w:w="0" w:type="auto"/>
            <w:tcBorders>
              <w:top w:val="nil"/>
              <w:left w:val="nil"/>
              <w:bottom w:val="single" w:sz="4" w:space="0" w:color="auto"/>
              <w:right w:val="single" w:sz="4" w:space="0" w:color="auto"/>
            </w:tcBorders>
            <w:shd w:val="clear" w:color="auto" w:fill="auto"/>
            <w:noWrap/>
            <w:vAlign w:val="center"/>
            <w:hideMark/>
          </w:tcPr>
          <w:p w14:paraId="3B875AFC" w14:textId="5ED1FD13" w:rsidR="005E3185" w:rsidRPr="008F0BB2" w:rsidRDefault="005E3185" w:rsidP="005E3185">
            <w:pPr>
              <w:pStyle w:val="a4"/>
              <w:rPr>
                <w:rFonts w:cs="Times New Roman"/>
                <w:sz w:val="16"/>
                <w:szCs w:val="16"/>
                <w:lang w:eastAsia="ru-RU"/>
              </w:rPr>
            </w:pPr>
            <w:r w:rsidRPr="008F0BB2">
              <w:rPr>
                <w:rFonts w:cs="Times New Roman"/>
                <w:color w:val="000000"/>
                <w:sz w:val="16"/>
                <w:szCs w:val="16"/>
              </w:rPr>
              <w:t>11,74</w:t>
            </w:r>
          </w:p>
        </w:tc>
        <w:tc>
          <w:tcPr>
            <w:tcW w:w="0" w:type="auto"/>
            <w:tcBorders>
              <w:top w:val="nil"/>
              <w:left w:val="nil"/>
              <w:bottom w:val="single" w:sz="4" w:space="0" w:color="auto"/>
              <w:right w:val="single" w:sz="4" w:space="0" w:color="auto"/>
            </w:tcBorders>
            <w:shd w:val="clear" w:color="auto" w:fill="auto"/>
            <w:noWrap/>
            <w:vAlign w:val="center"/>
            <w:hideMark/>
          </w:tcPr>
          <w:p w14:paraId="52BA3A1B" w14:textId="763BF63C" w:rsidR="005E3185" w:rsidRPr="008F0BB2" w:rsidRDefault="005E3185" w:rsidP="005E3185">
            <w:pPr>
              <w:pStyle w:val="a4"/>
              <w:rPr>
                <w:rFonts w:cs="Times New Roman"/>
                <w:sz w:val="16"/>
                <w:szCs w:val="16"/>
                <w:lang w:eastAsia="ru-RU"/>
              </w:rPr>
            </w:pPr>
            <w:r w:rsidRPr="008F0BB2">
              <w:rPr>
                <w:rFonts w:cs="Times New Roman"/>
                <w:color w:val="000000"/>
                <w:sz w:val="16"/>
                <w:szCs w:val="16"/>
              </w:rPr>
              <w:t>11,74</w:t>
            </w:r>
          </w:p>
        </w:tc>
      </w:tr>
      <w:tr w:rsidR="005E3185" w:rsidRPr="00B01A51" w14:paraId="35F94CFB"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787FA8"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(при аварийном выводе котла)</w:t>
            </w:r>
          </w:p>
        </w:tc>
        <w:tc>
          <w:tcPr>
            <w:tcW w:w="0" w:type="auto"/>
            <w:tcBorders>
              <w:top w:val="nil"/>
              <w:left w:val="nil"/>
              <w:bottom w:val="single" w:sz="4" w:space="0" w:color="auto"/>
              <w:right w:val="single" w:sz="4" w:space="0" w:color="auto"/>
            </w:tcBorders>
            <w:shd w:val="clear" w:color="auto" w:fill="auto"/>
            <w:vAlign w:val="center"/>
            <w:hideMark/>
          </w:tcPr>
          <w:p w14:paraId="6BC626F2" w14:textId="77777777" w:rsidR="005E3185" w:rsidRPr="00B01A51" w:rsidRDefault="005E3185" w:rsidP="005E3185">
            <w:pPr>
              <w:pStyle w:val="a4"/>
              <w:rPr>
                <w:rFonts w:cs="Times New Roman"/>
                <w:sz w:val="16"/>
                <w:szCs w:val="16"/>
                <w:lang w:eastAsia="ru-RU"/>
              </w:rPr>
            </w:pPr>
            <w:r w:rsidRPr="00B01A51">
              <w:rPr>
                <w:rFonts w:cs="Times New Roman"/>
                <w:sz w:val="16"/>
                <w:szCs w:val="16"/>
                <w:lang w:eastAsia="ru-RU"/>
              </w:rPr>
              <w:t>%</w:t>
            </w:r>
          </w:p>
        </w:tc>
        <w:tc>
          <w:tcPr>
            <w:tcW w:w="0" w:type="auto"/>
            <w:tcBorders>
              <w:top w:val="nil"/>
              <w:left w:val="nil"/>
              <w:bottom w:val="single" w:sz="4" w:space="0" w:color="auto"/>
              <w:right w:val="single" w:sz="4" w:space="0" w:color="auto"/>
            </w:tcBorders>
            <w:shd w:val="clear" w:color="auto" w:fill="auto"/>
            <w:noWrap/>
            <w:vAlign w:val="center"/>
          </w:tcPr>
          <w:p w14:paraId="2BD106BB" w14:textId="38E6ABC7" w:rsidR="005E3185" w:rsidRPr="008F0BB2" w:rsidRDefault="005E3185" w:rsidP="005E3185">
            <w:pPr>
              <w:pStyle w:val="a4"/>
              <w:rPr>
                <w:rFonts w:cs="Times New Roman"/>
                <w:sz w:val="16"/>
                <w:szCs w:val="16"/>
                <w:lang w:eastAsia="ru-RU"/>
              </w:rPr>
            </w:pPr>
            <w:r w:rsidRPr="008F0BB2">
              <w:rPr>
                <w:rFonts w:cs="Times New Roman"/>
                <w:color w:val="000000"/>
                <w:sz w:val="16"/>
                <w:szCs w:val="16"/>
              </w:rPr>
              <w:t>-17,47%</w:t>
            </w:r>
          </w:p>
        </w:tc>
        <w:tc>
          <w:tcPr>
            <w:tcW w:w="0" w:type="auto"/>
            <w:tcBorders>
              <w:top w:val="nil"/>
              <w:left w:val="nil"/>
              <w:bottom w:val="single" w:sz="4" w:space="0" w:color="auto"/>
              <w:right w:val="single" w:sz="4" w:space="0" w:color="auto"/>
            </w:tcBorders>
            <w:shd w:val="clear" w:color="auto" w:fill="auto"/>
            <w:noWrap/>
            <w:vAlign w:val="center"/>
            <w:hideMark/>
          </w:tcPr>
          <w:p w14:paraId="0CFBEE4E" w14:textId="5B7E9FA7" w:rsidR="005E3185" w:rsidRPr="008F0BB2" w:rsidRDefault="005E3185" w:rsidP="005E3185">
            <w:pPr>
              <w:pStyle w:val="a4"/>
              <w:rPr>
                <w:rFonts w:cs="Times New Roman"/>
                <w:sz w:val="16"/>
                <w:szCs w:val="16"/>
                <w:lang w:eastAsia="ru-RU"/>
              </w:rPr>
            </w:pPr>
            <w:r w:rsidRPr="008F0BB2">
              <w:rPr>
                <w:rFonts w:cs="Times New Roman"/>
                <w:color w:val="000000"/>
                <w:sz w:val="16"/>
                <w:szCs w:val="16"/>
              </w:rPr>
              <w:t>-18,18%</w:t>
            </w:r>
          </w:p>
        </w:tc>
        <w:tc>
          <w:tcPr>
            <w:tcW w:w="0" w:type="auto"/>
            <w:tcBorders>
              <w:top w:val="nil"/>
              <w:left w:val="nil"/>
              <w:bottom w:val="single" w:sz="4" w:space="0" w:color="auto"/>
              <w:right w:val="single" w:sz="4" w:space="0" w:color="auto"/>
            </w:tcBorders>
            <w:shd w:val="clear" w:color="auto" w:fill="auto"/>
            <w:noWrap/>
            <w:vAlign w:val="center"/>
            <w:hideMark/>
          </w:tcPr>
          <w:p w14:paraId="37F1ECEB" w14:textId="0E76EFC9" w:rsidR="005E3185" w:rsidRPr="008F0BB2" w:rsidRDefault="005E3185" w:rsidP="005E3185">
            <w:pPr>
              <w:pStyle w:val="a4"/>
              <w:rPr>
                <w:rFonts w:cs="Times New Roman"/>
                <w:sz w:val="16"/>
                <w:szCs w:val="16"/>
                <w:lang w:eastAsia="ru-RU"/>
              </w:rPr>
            </w:pPr>
            <w:r w:rsidRPr="008F0BB2">
              <w:rPr>
                <w:rFonts w:cs="Times New Roman"/>
                <w:color w:val="000000"/>
                <w:sz w:val="16"/>
                <w:szCs w:val="16"/>
              </w:rPr>
              <w:t>-17,75%</w:t>
            </w:r>
          </w:p>
        </w:tc>
        <w:tc>
          <w:tcPr>
            <w:tcW w:w="0" w:type="auto"/>
            <w:tcBorders>
              <w:top w:val="nil"/>
              <w:left w:val="nil"/>
              <w:bottom w:val="single" w:sz="4" w:space="0" w:color="auto"/>
              <w:right w:val="single" w:sz="4" w:space="0" w:color="auto"/>
            </w:tcBorders>
            <w:shd w:val="clear" w:color="auto" w:fill="auto"/>
            <w:noWrap/>
            <w:vAlign w:val="center"/>
            <w:hideMark/>
          </w:tcPr>
          <w:p w14:paraId="571AD141" w14:textId="4DF13EDB" w:rsidR="005E3185" w:rsidRPr="008F0BB2" w:rsidRDefault="005E3185" w:rsidP="005E3185">
            <w:pPr>
              <w:pStyle w:val="a4"/>
              <w:rPr>
                <w:rFonts w:cs="Times New Roman"/>
                <w:sz w:val="16"/>
                <w:szCs w:val="16"/>
                <w:lang w:eastAsia="ru-RU"/>
              </w:rPr>
            </w:pPr>
            <w:r w:rsidRPr="008F0BB2">
              <w:rPr>
                <w:rFonts w:cs="Times New Roman"/>
                <w:color w:val="000000"/>
                <w:sz w:val="16"/>
                <w:szCs w:val="16"/>
              </w:rPr>
              <w:t>23,75%</w:t>
            </w:r>
          </w:p>
        </w:tc>
        <w:tc>
          <w:tcPr>
            <w:tcW w:w="0" w:type="auto"/>
            <w:tcBorders>
              <w:top w:val="nil"/>
              <w:left w:val="nil"/>
              <w:bottom w:val="single" w:sz="4" w:space="0" w:color="auto"/>
              <w:right w:val="single" w:sz="4" w:space="0" w:color="auto"/>
            </w:tcBorders>
            <w:shd w:val="clear" w:color="auto" w:fill="auto"/>
            <w:noWrap/>
            <w:vAlign w:val="center"/>
            <w:hideMark/>
          </w:tcPr>
          <w:p w14:paraId="3ADA9B4E" w14:textId="4F311FA7" w:rsidR="005E3185" w:rsidRPr="008F0BB2" w:rsidRDefault="005E3185" w:rsidP="005E3185">
            <w:pPr>
              <w:pStyle w:val="a4"/>
              <w:rPr>
                <w:rFonts w:cs="Times New Roman"/>
                <w:sz w:val="16"/>
                <w:szCs w:val="16"/>
                <w:lang w:eastAsia="ru-RU"/>
              </w:rPr>
            </w:pPr>
            <w:r w:rsidRPr="008F0BB2">
              <w:rPr>
                <w:rFonts w:cs="Times New Roman"/>
                <w:color w:val="000000"/>
                <w:sz w:val="16"/>
                <w:szCs w:val="16"/>
              </w:rPr>
              <w:t>23,48%</w:t>
            </w:r>
          </w:p>
        </w:tc>
        <w:tc>
          <w:tcPr>
            <w:tcW w:w="0" w:type="auto"/>
            <w:tcBorders>
              <w:top w:val="nil"/>
              <w:left w:val="nil"/>
              <w:bottom w:val="single" w:sz="4" w:space="0" w:color="auto"/>
              <w:right w:val="single" w:sz="4" w:space="0" w:color="auto"/>
            </w:tcBorders>
            <w:shd w:val="clear" w:color="auto" w:fill="auto"/>
            <w:noWrap/>
            <w:vAlign w:val="center"/>
            <w:hideMark/>
          </w:tcPr>
          <w:p w14:paraId="6F84E05E" w14:textId="28CAED15" w:rsidR="005E3185" w:rsidRPr="008F0BB2" w:rsidRDefault="005E3185" w:rsidP="005E3185">
            <w:pPr>
              <w:pStyle w:val="a4"/>
              <w:rPr>
                <w:rFonts w:cs="Times New Roman"/>
                <w:sz w:val="16"/>
                <w:szCs w:val="16"/>
                <w:lang w:eastAsia="ru-RU"/>
              </w:rPr>
            </w:pPr>
            <w:r w:rsidRPr="008F0BB2">
              <w:rPr>
                <w:rFonts w:cs="Times New Roman"/>
                <w:color w:val="000000"/>
                <w:sz w:val="16"/>
                <w:szCs w:val="16"/>
              </w:rPr>
              <w:t>23,77%</w:t>
            </w:r>
          </w:p>
        </w:tc>
        <w:tc>
          <w:tcPr>
            <w:tcW w:w="0" w:type="auto"/>
            <w:tcBorders>
              <w:top w:val="nil"/>
              <w:left w:val="nil"/>
              <w:bottom w:val="single" w:sz="4" w:space="0" w:color="auto"/>
              <w:right w:val="single" w:sz="4" w:space="0" w:color="auto"/>
            </w:tcBorders>
            <w:shd w:val="clear" w:color="auto" w:fill="auto"/>
            <w:noWrap/>
            <w:vAlign w:val="center"/>
            <w:hideMark/>
          </w:tcPr>
          <w:p w14:paraId="57A0589A" w14:textId="78DF3EBD" w:rsidR="005E3185" w:rsidRPr="008F0BB2" w:rsidRDefault="005E3185" w:rsidP="005E3185">
            <w:pPr>
              <w:pStyle w:val="a4"/>
              <w:rPr>
                <w:rFonts w:cs="Times New Roman"/>
                <w:sz w:val="16"/>
                <w:szCs w:val="16"/>
                <w:lang w:eastAsia="ru-RU"/>
              </w:rPr>
            </w:pPr>
            <w:r w:rsidRPr="008F0BB2">
              <w:rPr>
                <w:rFonts w:cs="Times New Roman"/>
                <w:color w:val="000000"/>
                <w:sz w:val="16"/>
                <w:szCs w:val="16"/>
              </w:rPr>
              <w:t>24,12%</w:t>
            </w:r>
          </w:p>
        </w:tc>
        <w:tc>
          <w:tcPr>
            <w:tcW w:w="0" w:type="auto"/>
            <w:tcBorders>
              <w:top w:val="nil"/>
              <w:left w:val="nil"/>
              <w:bottom w:val="single" w:sz="4" w:space="0" w:color="auto"/>
              <w:right w:val="single" w:sz="4" w:space="0" w:color="auto"/>
            </w:tcBorders>
            <w:shd w:val="clear" w:color="auto" w:fill="auto"/>
            <w:noWrap/>
            <w:vAlign w:val="center"/>
            <w:hideMark/>
          </w:tcPr>
          <w:p w14:paraId="3D73FFDC" w14:textId="1647BE00" w:rsidR="005E3185" w:rsidRPr="008F0BB2" w:rsidRDefault="005E3185" w:rsidP="005E3185">
            <w:pPr>
              <w:pStyle w:val="a4"/>
              <w:rPr>
                <w:rFonts w:cs="Times New Roman"/>
                <w:sz w:val="16"/>
                <w:szCs w:val="16"/>
                <w:lang w:eastAsia="ru-RU"/>
              </w:rPr>
            </w:pPr>
            <w:r w:rsidRPr="008F0BB2">
              <w:rPr>
                <w:rFonts w:cs="Times New Roman"/>
                <w:color w:val="000000"/>
                <w:sz w:val="16"/>
                <w:szCs w:val="16"/>
              </w:rPr>
              <w:t>24,45%</w:t>
            </w:r>
          </w:p>
        </w:tc>
        <w:tc>
          <w:tcPr>
            <w:tcW w:w="0" w:type="auto"/>
            <w:tcBorders>
              <w:top w:val="nil"/>
              <w:left w:val="nil"/>
              <w:bottom w:val="single" w:sz="4" w:space="0" w:color="auto"/>
              <w:right w:val="single" w:sz="4" w:space="0" w:color="auto"/>
            </w:tcBorders>
            <w:shd w:val="clear" w:color="auto" w:fill="auto"/>
            <w:noWrap/>
            <w:vAlign w:val="center"/>
            <w:hideMark/>
          </w:tcPr>
          <w:p w14:paraId="262B74B0" w14:textId="0D073F88" w:rsidR="005E3185" w:rsidRPr="008F0BB2" w:rsidRDefault="005E3185" w:rsidP="005E3185">
            <w:pPr>
              <w:pStyle w:val="a4"/>
              <w:rPr>
                <w:rFonts w:cs="Times New Roman"/>
                <w:sz w:val="16"/>
                <w:szCs w:val="16"/>
                <w:lang w:eastAsia="ru-RU"/>
              </w:rPr>
            </w:pPr>
            <w:r w:rsidRPr="008F0BB2">
              <w:rPr>
                <w:rFonts w:cs="Times New Roman"/>
                <w:color w:val="000000"/>
                <w:sz w:val="16"/>
                <w:szCs w:val="16"/>
              </w:rPr>
              <w:t>24,77%</w:t>
            </w:r>
          </w:p>
        </w:tc>
        <w:tc>
          <w:tcPr>
            <w:tcW w:w="0" w:type="auto"/>
            <w:tcBorders>
              <w:top w:val="nil"/>
              <w:left w:val="nil"/>
              <w:bottom w:val="single" w:sz="4" w:space="0" w:color="auto"/>
              <w:right w:val="single" w:sz="4" w:space="0" w:color="auto"/>
            </w:tcBorders>
            <w:shd w:val="clear" w:color="auto" w:fill="auto"/>
            <w:noWrap/>
            <w:vAlign w:val="center"/>
            <w:hideMark/>
          </w:tcPr>
          <w:p w14:paraId="6C284EA3" w14:textId="779D2565" w:rsidR="005E3185" w:rsidRPr="008F0BB2" w:rsidRDefault="005E3185" w:rsidP="005E3185">
            <w:pPr>
              <w:pStyle w:val="a4"/>
              <w:rPr>
                <w:rFonts w:cs="Times New Roman"/>
                <w:sz w:val="16"/>
                <w:szCs w:val="16"/>
                <w:lang w:eastAsia="ru-RU"/>
              </w:rPr>
            </w:pPr>
            <w:r w:rsidRPr="008F0BB2">
              <w:rPr>
                <w:rFonts w:cs="Times New Roman"/>
                <w:color w:val="000000"/>
                <w:sz w:val="16"/>
                <w:szCs w:val="16"/>
              </w:rPr>
              <w:t>25,16%</w:t>
            </w:r>
          </w:p>
        </w:tc>
        <w:tc>
          <w:tcPr>
            <w:tcW w:w="0" w:type="auto"/>
            <w:tcBorders>
              <w:top w:val="nil"/>
              <w:left w:val="nil"/>
              <w:bottom w:val="single" w:sz="4" w:space="0" w:color="auto"/>
              <w:right w:val="single" w:sz="4" w:space="0" w:color="auto"/>
            </w:tcBorders>
            <w:shd w:val="clear" w:color="auto" w:fill="auto"/>
            <w:noWrap/>
            <w:vAlign w:val="center"/>
            <w:hideMark/>
          </w:tcPr>
          <w:p w14:paraId="615DC716" w14:textId="2AD32DC4" w:rsidR="005E3185" w:rsidRPr="008F0BB2" w:rsidRDefault="005E3185" w:rsidP="005E3185">
            <w:pPr>
              <w:pStyle w:val="a4"/>
              <w:rPr>
                <w:rFonts w:cs="Times New Roman"/>
                <w:sz w:val="16"/>
                <w:szCs w:val="16"/>
                <w:lang w:eastAsia="ru-RU"/>
              </w:rPr>
            </w:pPr>
            <w:r w:rsidRPr="008F0BB2">
              <w:rPr>
                <w:rFonts w:cs="Times New Roman"/>
                <w:color w:val="000000"/>
                <w:sz w:val="16"/>
                <w:szCs w:val="16"/>
              </w:rPr>
              <w:t>25,85%</w:t>
            </w:r>
          </w:p>
        </w:tc>
        <w:tc>
          <w:tcPr>
            <w:tcW w:w="0" w:type="auto"/>
            <w:tcBorders>
              <w:top w:val="nil"/>
              <w:left w:val="nil"/>
              <w:bottom w:val="single" w:sz="4" w:space="0" w:color="auto"/>
              <w:right w:val="single" w:sz="4" w:space="0" w:color="auto"/>
            </w:tcBorders>
            <w:shd w:val="clear" w:color="auto" w:fill="auto"/>
            <w:noWrap/>
            <w:vAlign w:val="center"/>
            <w:hideMark/>
          </w:tcPr>
          <w:p w14:paraId="65AB8B34" w14:textId="55D1C4F9" w:rsidR="005E3185" w:rsidRPr="008F0BB2" w:rsidRDefault="005E3185" w:rsidP="005E3185">
            <w:pPr>
              <w:pStyle w:val="a4"/>
              <w:rPr>
                <w:rFonts w:cs="Times New Roman"/>
                <w:sz w:val="16"/>
                <w:szCs w:val="16"/>
                <w:lang w:eastAsia="ru-RU"/>
              </w:rPr>
            </w:pPr>
            <w:r w:rsidRPr="008F0BB2">
              <w:rPr>
                <w:rFonts w:cs="Times New Roman"/>
                <w:color w:val="000000"/>
                <w:sz w:val="16"/>
                <w:szCs w:val="16"/>
              </w:rPr>
              <w:t>26,51%</w:t>
            </w:r>
          </w:p>
        </w:tc>
        <w:tc>
          <w:tcPr>
            <w:tcW w:w="0" w:type="auto"/>
            <w:tcBorders>
              <w:top w:val="nil"/>
              <w:left w:val="nil"/>
              <w:bottom w:val="single" w:sz="4" w:space="0" w:color="auto"/>
              <w:right w:val="single" w:sz="4" w:space="0" w:color="auto"/>
            </w:tcBorders>
            <w:shd w:val="clear" w:color="auto" w:fill="auto"/>
            <w:noWrap/>
            <w:vAlign w:val="center"/>
            <w:hideMark/>
          </w:tcPr>
          <w:p w14:paraId="01083F88" w14:textId="6BC33D76" w:rsidR="005E3185" w:rsidRPr="008F0BB2" w:rsidRDefault="005E3185" w:rsidP="005E3185">
            <w:pPr>
              <w:pStyle w:val="a4"/>
              <w:rPr>
                <w:rFonts w:cs="Times New Roman"/>
                <w:sz w:val="16"/>
                <w:szCs w:val="16"/>
                <w:lang w:eastAsia="ru-RU"/>
              </w:rPr>
            </w:pPr>
            <w:r w:rsidRPr="008F0BB2">
              <w:rPr>
                <w:rFonts w:cs="Times New Roman"/>
                <w:color w:val="000000"/>
                <w:sz w:val="16"/>
                <w:szCs w:val="16"/>
              </w:rPr>
              <w:t>27,26%</w:t>
            </w:r>
          </w:p>
        </w:tc>
        <w:tc>
          <w:tcPr>
            <w:tcW w:w="0" w:type="auto"/>
            <w:tcBorders>
              <w:top w:val="nil"/>
              <w:left w:val="nil"/>
              <w:bottom w:val="single" w:sz="4" w:space="0" w:color="auto"/>
              <w:right w:val="single" w:sz="4" w:space="0" w:color="auto"/>
            </w:tcBorders>
            <w:shd w:val="clear" w:color="auto" w:fill="auto"/>
            <w:noWrap/>
            <w:vAlign w:val="center"/>
            <w:hideMark/>
          </w:tcPr>
          <w:p w14:paraId="3479FEA0" w14:textId="43699FFB" w:rsidR="005E3185" w:rsidRPr="008F0BB2" w:rsidRDefault="005E3185" w:rsidP="005E3185">
            <w:pPr>
              <w:pStyle w:val="a4"/>
              <w:rPr>
                <w:rFonts w:cs="Times New Roman"/>
                <w:sz w:val="16"/>
                <w:szCs w:val="16"/>
                <w:lang w:eastAsia="ru-RU"/>
              </w:rPr>
            </w:pPr>
            <w:r w:rsidRPr="008F0BB2">
              <w:rPr>
                <w:rFonts w:cs="Times New Roman"/>
                <w:color w:val="000000"/>
                <w:sz w:val="16"/>
                <w:szCs w:val="16"/>
              </w:rPr>
              <w:t>28,03%</w:t>
            </w:r>
          </w:p>
        </w:tc>
        <w:tc>
          <w:tcPr>
            <w:tcW w:w="0" w:type="auto"/>
            <w:tcBorders>
              <w:top w:val="nil"/>
              <w:left w:val="nil"/>
              <w:bottom w:val="single" w:sz="4" w:space="0" w:color="auto"/>
              <w:right w:val="single" w:sz="4" w:space="0" w:color="auto"/>
            </w:tcBorders>
            <w:shd w:val="clear" w:color="auto" w:fill="auto"/>
            <w:noWrap/>
            <w:vAlign w:val="center"/>
            <w:hideMark/>
          </w:tcPr>
          <w:p w14:paraId="472A1F23" w14:textId="240AB90A" w:rsidR="005E3185" w:rsidRPr="008F0BB2" w:rsidRDefault="005E3185" w:rsidP="005E3185">
            <w:pPr>
              <w:pStyle w:val="a4"/>
              <w:rPr>
                <w:rFonts w:cs="Times New Roman"/>
                <w:sz w:val="16"/>
                <w:szCs w:val="16"/>
                <w:lang w:eastAsia="ru-RU"/>
              </w:rPr>
            </w:pPr>
            <w:r w:rsidRPr="008F0BB2">
              <w:rPr>
                <w:rFonts w:cs="Times New Roman"/>
                <w:color w:val="000000"/>
                <w:sz w:val="16"/>
                <w:szCs w:val="16"/>
              </w:rPr>
              <w:t>28,03%</w:t>
            </w:r>
          </w:p>
        </w:tc>
      </w:tr>
      <w:tr w:rsidR="00AC305B" w:rsidRPr="00B01A51" w14:paraId="2AC19246"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0B1173" w14:textId="77777777" w:rsidR="00AC305B" w:rsidRPr="00B01A51" w:rsidRDefault="00AC305B" w:rsidP="00AC305B">
            <w:pPr>
              <w:pStyle w:val="a4"/>
              <w:rPr>
                <w:rFonts w:cs="Times New Roman"/>
                <w:sz w:val="16"/>
                <w:szCs w:val="16"/>
                <w:lang w:eastAsia="ru-RU"/>
              </w:rPr>
            </w:pPr>
            <w:r w:rsidRPr="00B01A51">
              <w:rPr>
                <w:rFonts w:cs="Times New Roman"/>
                <w:sz w:val="16"/>
                <w:szCs w:val="16"/>
                <w:lang w:eastAsia="ru-RU"/>
              </w:rPr>
              <w:t>Выработка тепловой энергии на источнике</w:t>
            </w:r>
          </w:p>
        </w:tc>
        <w:tc>
          <w:tcPr>
            <w:tcW w:w="0" w:type="auto"/>
            <w:tcBorders>
              <w:top w:val="nil"/>
              <w:left w:val="nil"/>
              <w:bottom w:val="single" w:sz="4" w:space="0" w:color="auto"/>
              <w:right w:val="single" w:sz="4" w:space="0" w:color="auto"/>
            </w:tcBorders>
            <w:shd w:val="clear" w:color="auto" w:fill="auto"/>
            <w:noWrap/>
            <w:vAlign w:val="center"/>
            <w:hideMark/>
          </w:tcPr>
          <w:p w14:paraId="1BA94192" w14:textId="77777777" w:rsidR="00AC305B" w:rsidRPr="00B01A51" w:rsidRDefault="00AC305B" w:rsidP="00AC305B">
            <w:pPr>
              <w:pStyle w:val="a4"/>
              <w:rPr>
                <w:rFonts w:cs="Times New Roman"/>
                <w:sz w:val="16"/>
                <w:szCs w:val="16"/>
                <w:lang w:eastAsia="ru-RU"/>
              </w:rPr>
            </w:pPr>
            <w:r w:rsidRPr="00B01A51">
              <w:rPr>
                <w:rFonts w:cs="Times New Roman"/>
                <w:sz w:val="16"/>
                <w:szCs w:val="16"/>
                <w:lang w:eastAsia="ru-RU"/>
              </w:rPr>
              <w:t>тыс. Гкал</w:t>
            </w:r>
          </w:p>
        </w:tc>
        <w:tc>
          <w:tcPr>
            <w:tcW w:w="0" w:type="auto"/>
            <w:tcBorders>
              <w:top w:val="nil"/>
              <w:left w:val="nil"/>
              <w:bottom w:val="single" w:sz="4" w:space="0" w:color="auto"/>
              <w:right w:val="single" w:sz="4" w:space="0" w:color="auto"/>
            </w:tcBorders>
            <w:shd w:val="clear" w:color="auto" w:fill="auto"/>
            <w:noWrap/>
            <w:vAlign w:val="center"/>
          </w:tcPr>
          <w:p w14:paraId="47453AE1" w14:textId="26A7BC79" w:rsidR="00AC305B" w:rsidRPr="001E65A4" w:rsidRDefault="00AC305B" w:rsidP="00AC305B">
            <w:pPr>
              <w:pStyle w:val="a4"/>
              <w:rPr>
                <w:rFonts w:cs="Times New Roman"/>
                <w:sz w:val="16"/>
                <w:szCs w:val="16"/>
                <w:lang w:eastAsia="ru-RU"/>
              </w:rPr>
            </w:pPr>
            <w:r>
              <w:rPr>
                <w:color w:val="000000"/>
                <w:sz w:val="16"/>
                <w:szCs w:val="16"/>
              </w:rPr>
              <w:t>85,22</w:t>
            </w:r>
          </w:p>
        </w:tc>
        <w:tc>
          <w:tcPr>
            <w:tcW w:w="0" w:type="auto"/>
            <w:tcBorders>
              <w:top w:val="nil"/>
              <w:left w:val="nil"/>
              <w:bottom w:val="single" w:sz="4" w:space="0" w:color="auto"/>
              <w:right w:val="single" w:sz="4" w:space="0" w:color="auto"/>
            </w:tcBorders>
            <w:shd w:val="clear" w:color="auto" w:fill="auto"/>
            <w:noWrap/>
            <w:vAlign w:val="center"/>
            <w:hideMark/>
          </w:tcPr>
          <w:p w14:paraId="45F0B676" w14:textId="01303A2B" w:rsidR="00AC305B" w:rsidRPr="001E65A4" w:rsidRDefault="00AC305B" w:rsidP="00AC305B">
            <w:pPr>
              <w:pStyle w:val="a4"/>
              <w:rPr>
                <w:rFonts w:cs="Times New Roman"/>
                <w:sz w:val="16"/>
                <w:szCs w:val="16"/>
                <w:lang w:eastAsia="ru-RU"/>
              </w:rPr>
            </w:pPr>
            <w:r>
              <w:rPr>
                <w:sz w:val="16"/>
                <w:szCs w:val="16"/>
              </w:rPr>
              <w:t>85,97</w:t>
            </w:r>
          </w:p>
        </w:tc>
        <w:tc>
          <w:tcPr>
            <w:tcW w:w="0" w:type="auto"/>
            <w:tcBorders>
              <w:top w:val="nil"/>
              <w:left w:val="nil"/>
              <w:bottom w:val="single" w:sz="4" w:space="0" w:color="auto"/>
              <w:right w:val="single" w:sz="4" w:space="0" w:color="auto"/>
            </w:tcBorders>
            <w:shd w:val="clear" w:color="auto" w:fill="auto"/>
            <w:noWrap/>
            <w:vAlign w:val="center"/>
            <w:hideMark/>
          </w:tcPr>
          <w:p w14:paraId="3E9495D9" w14:textId="14FC70BF" w:rsidR="00AC305B" w:rsidRPr="001E65A4" w:rsidRDefault="00AC305B" w:rsidP="00AC305B">
            <w:pPr>
              <w:pStyle w:val="a4"/>
              <w:rPr>
                <w:rFonts w:cs="Times New Roman"/>
                <w:sz w:val="16"/>
                <w:szCs w:val="16"/>
                <w:lang w:eastAsia="ru-RU"/>
              </w:rPr>
            </w:pPr>
            <w:r>
              <w:rPr>
                <w:sz w:val="16"/>
                <w:szCs w:val="16"/>
              </w:rPr>
              <w:t>85,40</w:t>
            </w:r>
          </w:p>
        </w:tc>
        <w:tc>
          <w:tcPr>
            <w:tcW w:w="0" w:type="auto"/>
            <w:tcBorders>
              <w:top w:val="nil"/>
              <w:left w:val="nil"/>
              <w:bottom w:val="single" w:sz="4" w:space="0" w:color="auto"/>
              <w:right w:val="single" w:sz="4" w:space="0" w:color="auto"/>
            </w:tcBorders>
            <w:shd w:val="clear" w:color="auto" w:fill="auto"/>
            <w:noWrap/>
            <w:vAlign w:val="center"/>
            <w:hideMark/>
          </w:tcPr>
          <w:p w14:paraId="65457C86" w14:textId="04507940" w:rsidR="00AC305B" w:rsidRPr="001E65A4" w:rsidRDefault="00AC305B" w:rsidP="00AC305B">
            <w:pPr>
              <w:pStyle w:val="a4"/>
              <w:rPr>
                <w:rFonts w:cs="Times New Roman"/>
                <w:sz w:val="16"/>
                <w:szCs w:val="16"/>
                <w:lang w:eastAsia="ru-RU"/>
              </w:rPr>
            </w:pPr>
            <w:r>
              <w:rPr>
                <w:sz w:val="16"/>
                <w:szCs w:val="16"/>
              </w:rPr>
              <w:t>85,40</w:t>
            </w:r>
          </w:p>
        </w:tc>
        <w:tc>
          <w:tcPr>
            <w:tcW w:w="0" w:type="auto"/>
            <w:tcBorders>
              <w:top w:val="nil"/>
              <w:left w:val="nil"/>
              <w:bottom w:val="single" w:sz="4" w:space="0" w:color="auto"/>
              <w:right w:val="single" w:sz="4" w:space="0" w:color="auto"/>
            </w:tcBorders>
            <w:shd w:val="clear" w:color="auto" w:fill="auto"/>
            <w:noWrap/>
            <w:vAlign w:val="center"/>
            <w:hideMark/>
          </w:tcPr>
          <w:p w14:paraId="35C70097" w14:textId="542AAB08" w:rsidR="00AC305B" w:rsidRPr="001E65A4" w:rsidRDefault="00AC305B" w:rsidP="00AC305B">
            <w:pPr>
              <w:pStyle w:val="a4"/>
              <w:rPr>
                <w:rFonts w:cs="Times New Roman"/>
                <w:sz w:val="16"/>
                <w:szCs w:val="16"/>
                <w:lang w:eastAsia="ru-RU"/>
              </w:rPr>
            </w:pPr>
            <w:r>
              <w:rPr>
                <w:sz w:val="16"/>
                <w:szCs w:val="16"/>
              </w:rPr>
              <w:t>85,40</w:t>
            </w:r>
          </w:p>
        </w:tc>
        <w:tc>
          <w:tcPr>
            <w:tcW w:w="0" w:type="auto"/>
            <w:tcBorders>
              <w:top w:val="nil"/>
              <w:left w:val="nil"/>
              <w:bottom w:val="single" w:sz="4" w:space="0" w:color="auto"/>
              <w:right w:val="single" w:sz="4" w:space="0" w:color="auto"/>
            </w:tcBorders>
            <w:shd w:val="clear" w:color="auto" w:fill="auto"/>
            <w:noWrap/>
            <w:vAlign w:val="center"/>
            <w:hideMark/>
          </w:tcPr>
          <w:p w14:paraId="2E6E6784" w14:textId="308757A0" w:rsidR="00AC305B" w:rsidRPr="001E65A4" w:rsidRDefault="00AC305B" w:rsidP="00AC305B">
            <w:pPr>
              <w:pStyle w:val="a4"/>
              <w:rPr>
                <w:rFonts w:cs="Times New Roman"/>
                <w:sz w:val="16"/>
                <w:szCs w:val="16"/>
                <w:lang w:eastAsia="ru-RU"/>
              </w:rPr>
            </w:pPr>
            <w:r>
              <w:rPr>
                <w:sz w:val="16"/>
                <w:szCs w:val="16"/>
              </w:rPr>
              <w:t>85,40</w:t>
            </w:r>
          </w:p>
        </w:tc>
        <w:tc>
          <w:tcPr>
            <w:tcW w:w="0" w:type="auto"/>
            <w:tcBorders>
              <w:top w:val="nil"/>
              <w:left w:val="nil"/>
              <w:bottom w:val="single" w:sz="4" w:space="0" w:color="auto"/>
              <w:right w:val="single" w:sz="4" w:space="0" w:color="auto"/>
            </w:tcBorders>
            <w:shd w:val="clear" w:color="auto" w:fill="auto"/>
            <w:noWrap/>
            <w:vAlign w:val="center"/>
            <w:hideMark/>
          </w:tcPr>
          <w:p w14:paraId="5C85F171" w14:textId="5DA2088E" w:rsidR="00AC305B" w:rsidRPr="001E65A4" w:rsidRDefault="00AC305B" w:rsidP="00AC305B">
            <w:pPr>
              <w:pStyle w:val="a4"/>
              <w:rPr>
                <w:rFonts w:cs="Times New Roman"/>
                <w:sz w:val="16"/>
                <w:szCs w:val="16"/>
                <w:lang w:eastAsia="ru-RU"/>
              </w:rPr>
            </w:pPr>
            <w:r>
              <w:rPr>
                <w:sz w:val="16"/>
                <w:szCs w:val="16"/>
              </w:rPr>
              <w:t>85,40</w:t>
            </w:r>
          </w:p>
        </w:tc>
        <w:tc>
          <w:tcPr>
            <w:tcW w:w="0" w:type="auto"/>
            <w:tcBorders>
              <w:top w:val="nil"/>
              <w:left w:val="nil"/>
              <w:bottom w:val="single" w:sz="4" w:space="0" w:color="auto"/>
              <w:right w:val="single" w:sz="4" w:space="0" w:color="auto"/>
            </w:tcBorders>
            <w:shd w:val="clear" w:color="auto" w:fill="auto"/>
            <w:noWrap/>
            <w:vAlign w:val="center"/>
            <w:hideMark/>
          </w:tcPr>
          <w:p w14:paraId="198C68A0" w14:textId="272142E3" w:rsidR="00AC305B" w:rsidRPr="001E65A4" w:rsidRDefault="00AC305B" w:rsidP="00AC305B">
            <w:pPr>
              <w:pStyle w:val="a4"/>
              <w:rPr>
                <w:rFonts w:cs="Times New Roman"/>
                <w:sz w:val="16"/>
                <w:szCs w:val="16"/>
                <w:lang w:eastAsia="ru-RU"/>
              </w:rPr>
            </w:pPr>
            <w:r>
              <w:rPr>
                <w:sz w:val="16"/>
                <w:szCs w:val="16"/>
              </w:rPr>
              <w:t>85,40</w:t>
            </w:r>
          </w:p>
        </w:tc>
        <w:tc>
          <w:tcPr>
            <w:tcW w:w="0" w:type="auto"/>
            <w:tcBorders>
              <w:top w:val="nil"/>
              <w:left w:val="nil"/>
              <w:bottom w:val="single" w:sz="4" w:space="0" w:color="auto"/>
              <w:right w:val="single" w:sz="4" w:space="0" w:color="auto"/>
            </w:tcBorders>
            <w:shd w:val="clear" w:color="auto" w:fill="auto"/>
            <w:noWrap/>
            <w:vAlign w:val="center"/>
            <w:hideMark/>
          </w:tcPr>
          <w:p w14:paraId="3A967D2B" w14:textId="72B0D39D" w:rsidR="00AC305B" w:rsidRPr="001E65A4" w:rsidRDefault="00AC305B" w:rsidP="00AC305B">
            <w:pPr>
              <w:pStyle w:val="a4"/>
              <w:rPr>
                <w:rFonts w:cs="Times New Roman"/>
                <w:sz w:val="16"/>
                <w:szCs w:val="16"/>
                <w:lang w:eastAsia="ru-RU"/>
              </w:rPr>
            </w:pPr>
            <w:r>
              <w:rPr>
                <w:sz w:val="16"/>
                <w:szCs w:val="16"/>
              </w:rPr>
              <w:t>85,40</w:t>
            </w:r>
          </w:p>
        </w:tc>
        <w:tc>
          <w:tcPr>
            <w:tcW w:w="0" w:type="auto"/>
            <w:tcBorders>
              <w:top w:val="nil"/>
              <w:left w:val="nil"/>
              <w:bottom w:val="single" w:sz="4" w:space="0" w:color="auto"/>
              <w:right w:val="single" w:sz="4" w:space="0" w:color="auto"/>
            </w:tcBorders>
            <w:shd w:val="clear" w:color="auto" w:fill="auto"/>
            <w:noWrap/>
            <w:vAlign w:val="center"/>
            <w:hideMark/>
          </w:tcPr>
          <w:p w14:paraId="3A4CB98E" w14:textId="64BD5D0D" w:rsidR="00AC305B" w:rsidRPr="001E65A4" w:rsidRDefault="00AC305B" w:rsidP="00AC305B">
            <w:pPr>
              <w:pStyle w:val="a4"/>
              <w:rPr>
                <w:rFonts w:cs="Times New Roman"/>
                <w:sz w:val="16"/>
                <w:szCs w:val="16"/>
                <w:lang w:eastAsia="ru-RU"/>
              </w:rPr>
            </w:pPr>
            <w:r>
              <w:rPr>
                <w:sz w:val="16"/>
                <w:szCs w:val="16"/>
              </w:rPr>
              <w:t>85,40</w:t>
            </w:r>
          </w:p>
        </w:tc>
        <w:tc>
          <w:tcPr>
            <w:tcW w:w="0" w:type="auto"/>
            <w:tcBorders>
              <w:top w:val="nil"/>
              <w:left w:val="nil"/>
              <w:bottom w:val="single" w:sz="4" w:space="0" w:color="auto"/>
              <w:right w:val="single" w:sz="4" w:space="0" w:color="auto"/>
            </w:tcBorders>
            <w:shd w:val="clear" w:color="auto" w:fill="auto"/>
            <w:noWrap/>
            <w:vAlign w:val="center"/>
            <w:hideMark/>
          </w:tcPr>
          <w:p w14:paraId="2C775BBF" w14:textId="6B1327A1" w:rsidR="00AC305B" w:rsidRPr="001E65A4" w:rsidRDefault="00AC305B" w:rsidP="00AC305B">
            <w:pPr>
              <w:pStyle w:val="a4"/>
              <w:rPr>
                <w:rFonts w:cs="Times New Roman"/>
                <w:sz w:val="16"/>
                <w:szCs w:val="16"/>
                <w:lang w:eastAsia="ru-RU"/>
              </w:rPr>
            </w:pPr>
            <w:r>
              <w:rPr>
                <w:sz w:val="16"/>
                <w:szCs w:val="16"/>
              </w:rPr>
              <w:t>85,40</w:t>
            </w:r>
          </w:p>
        </w:tc>
        <w:tc>
          <w:tcPr>
            <w:tcW w:w="0" w:type="auto"/>
            <w:tcBorders>
              <w:top w:val="nil"/>
              <w:left w:val="nil"/>
              <w:bottom w:val="single" w:sz="4" w:space="0" w:color="auto"/>
              <w:right w:val="single" w:sz="4" w:space="0" w:color="auto"/>
            </w:tcBorders>
            <w:shd w:val="clear" w:color="auto" w:fill="auto"/>
            <w:noWrap/>
            <w:vAlign w:val="center"/>
            <w:hideMark/>
          </w:tcPr>
          <w:p w14:paraId="7A077C16" w14:textId="467E1666" w:rsidR="00AC305B" w:rsidRPr="001E65A4" w:rsidRDefault="00AC305B" w:rsidP="00AC305B">
            <w:pPr>
              <w:pStyle w:val="a4"/>
              <w:rPr>
                <w:rFonts w:cs="Times New Roman"/>
                <w:sz w:val="16"/>
                <w:szCs w:val="16"/>
                <w:lang w:eastAsia="ru-RU"/>
              </w:rPr>
            </w:pPr>
            <w:r>
              <w:rPr>
                <w:sz w:val="16"/>
                <w:szCs w:val="16"/>
              </w:rPr>
              <w:t>85,40</w:t>
            </w:r>
          </w:p>
        </w:tc>
        <w:tc>
          <w:tcPr>
            <w:tcW w:w="0" w:type="auto"/>
            <w:tcBorders>
              <w:top w:val="nil"/>
              <w:left w:val="nil"/>
              <w:bottom w:val="single" w:sz="4" w:space="0" w:color="auto"/>
              <w:right w:val="single" w:sz="4" w:space="0" w:color="auto"/>
            </w:tcBorders>
            <w:shd w:val="clear" w:color="auto" w:fill="auto"/>
            <w:noWrap/>
            <w:vAlign w:val="center"/>
            <w:hideMark/>
          </w:tcPr>
          <w:p w14:paraId="0C303FB2" w14:textId="7B37DCC8" w:rsidR="00AC305B" w:rsidRPr="001E65A4" w:rsidRDefault="00AC305B" w:rsidP="00AC305B">
            <w:pPr>
              <w:pStyle w:val="a4"/>
              <w:rPr>
                <w:rFonts w:cs="Times New Roman"/>
                <w:sz w:val="16"/>
                <w:szCs w:val="16"/>
                <w:lang w:eastAsia="ru-RU"/>
              </w:rPr>
            </w:pPr>
            <w:r>
              <w:rPr>
                <w:sz w:val="16"/>
                <w:szCs w:val="16"/>
              </w:rPr>
              <w:t>85,40</w:t>
            </w:r>
          </w:p>
        </w:tc>
        <w:tc>
          <w:tcPr>
            <w:tcW w:w="0" w:type="auto"/>
            <w:tcBorders>
              <w:top w:val="nil"/>
              <w:left w:val="nil"/>
              <w:bottom w:val="single" w:sz="4" w:space="0" w:color="auto"/>
              <w:right w:val="single" w:sz="4" w:space="0" w:color="auto"/>
            </w:tcBorders>
            <w:shd w:val="clear" w:color="auto" w:fill="auto"/>
            <w:noWrap/>
            <w:vAlign w:val="center"/>
            <w:hideMark/>
          </w:tcPr>
          <w:p w14:paraId="32085220" w14:textId="7A8B618C" w:rsidR="00AC305B" w:rsidRPr="001E65A4" w:rsidRDefault="00AC305B" w:rsidP="00AC305B">
            <w:pPr>
              <w:pStyle w:val="a4"/>
              <w:rPr>
                <w:rFonts w:cs="Times New Roman"/>
                <w:sz w:val="16"/>
                <w:szCs w:val="16"/>
                <w:lang w:eastAsia="ru-RU"/>
              </w:rPr>
            </w:pPr>
            <w:r>
              <w:rPr>
                <w:sz w:val="16"/>
                <w:szCs w:val="16"/>
              </w:rPr>
              <w:t>85,40</w:t>
            </w:r>
          </w:p>
        </w:tc>
        <w:tc>
          <w:tcPr>
            <w:tcW w:w="0" w:type="auto"/>
            <w:tcBorders>
              <w:top w:val="nil"/>
              <w:left w:val="nil"/>
              <w:bottom w:val="single" w:sz="4" w:space="0" w:color="auto"/>
              <w:right w:val="single" w:sz="4" w:space="0" w:color="auto"/>
            </w:tcBorders>
            <w:shd w:val="clear" w:color="auto" w:fill="auto"/>
            <w:noWrap/>
            <w:vAlign w:val="center"/>
            <w:hideMark/>
          </w:tcPr>
          <w:p w14:paraId="044373E4" w14:textId="7B3797B4" w:rsidR="00AC305B" w:rsidRPr="001E65A4" w:rsidRDefault="00AC305B" w:rsidP="00AC305B">
            <w:pPr>
              <w:pStyle w:val="a4"/>
              <w:rPr>
                <w:rFonts w:cs="Times New Roman"/>
                <w:sz w:val="16"/>
                <w:szCs w:val="16"/>
                <w:lang w:eastAsia="ru-RU"/>
              </w:rPr>
            </w:pPr>
            <w:r>
              <w:rPr>
                <w:sz w:val="16"/>
                <w:szCs w:val="16"/>
              </w:rPr>
              <w:t>85,40</w:t>
            </w:r>
          </w:p>
        </w:tc>
      </w:tr>
      <w:tr w:rsidR="00AC305B" w:rsidRPr="00B01A51" w14:paraId="558564A0"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1553DB" w14:textId="77777777" w:rsidR="00AC305B" w:rsidRPr="00B01A51" w:rsidRDefault="00AC305B" w:rsidP="00AC305B">
            <w:pPr>
              <w:pStyle w:val="a4"/>
              <w:rPr>
                <w:rFonts w:cs="Times New Roman"/>
                <w:sz w:val="16"/>
                <w:szCs w:val="16"/>
                <w:lang w:eastAsia="ru-RU"/>
              </w:rPr>
            </w:pPr>
            <w:r w:rsidRPr="00B01A51">
              <w:rPr>
                <w:rFonts w:cs="Times New Roman"/>
                <w:sz w:val="16"/>
                <w:szCs w:val="16"/>
                <w:lang w:eastAsia="ru-RU"/>
              </w:rPr>
              <w:t>Собственные нужды источника</w:t>
            </w:r>
          </w:p>
        </w:tc>
        <w:tc>
          <w:tcPr>
            <w:tcW w:w="0" w:type="auto"/>
            <w:tcBorders>
              <w:top w:val="nil"/>
              <w:left w:val="nil"/>
              <w:bottom w:val="single" w:sz="4" w:space="0" w:color="auto"/>
              <w:right w:val="single" w:sz="4" w:space="0" w:color="auto"/>
            </w:tcBorders>
            <w:shd w:val="clear" w:color="auto" w:fill="auto"/>
            <w:noWrap/>
            <w:vAlign w:val="center"/>
            <w:hideMark/>
          </w:tcPr>
          <w:p w14:paraId="503EDCE3" w14:textId="77777777" w:rsidR="00AC305B" w:rsidRPr="00B01A51" w:rsidRDefault="00AC305B" w:rsidP="00AC305B">
            <w:pPr>
              <w:pStyle w:val="a4"/>
              <w:rPr>
                <w:rFonts w:cs="Times New Roman"/>
                <w:sz w:val="16"/>
                <w:szCs w:val="16"/>
                <w:lang w:eastAsia="ru-RU"/>
              </w:rPr>
            </w:pPr>
            <w:r w:rsidRPr="00B01A51">
              <w:rPr>
                <w:rFonts w:cs="Times New Roman"/>
                <w:sz w:val="16"/>
                <w:szCs w:val="16"/>
                <w:lang w:eastAsia="ru-RU"/>
              </w:rPr>
              <w:t>тыс. Гкал</w:t>
            </w:r>
          </w:p>
        </w:tc>
        <w:tc>
          <w:tcPr>
            <w:tcW w:w="0" w:type="auto"/>
            <w:tcBorders>
              <w:top w:val="nil"/>
              <w:left w:val="nil"/>
              <w:bottom w:val="single" w:sz="4" w:space="0" w:color="auto"/>
              <w:right w:val="single" w:sz="4" w:space="0" w:color="auto"/>
            </w:tcBorders>
            <w:shd w:val="clear" w:color="auto" w:fill="auto"/>
            <w:noWrap/>
            <w:vAlign w:val="center"/>
          </w:tcPr>
          <w:p w14:paraId="16ACD2A0" w14:textId="6D241070" w:rsidR="00AC305B" w:rsidRPr="001E65A4" w:rsidRDefault="00AC305B" w:rsidP="00AC305B">
            <w:pPr>
              <w:pStyle w:val="a4"/>
              <w:rPr>
                <w:rFonts w:cs="Times New Roman"/>
                <w:sz w:val="16"/>
                <w:szCs w:val="16"/>
                <w:lang w:eastAsia="ru-RU"/>
              </w:rPr>
            </w:pPr>
            <w:r>
              <w:rPr>
                <w:color w:val="000000"/>
                <w:sz w:val="16"/>
                <w:szCs w:val="16"/>
              </w:rPr>
              <w:t>1,74</w:t>
            </w:r>
          </w:p>
        </w:tc>
        <w:tc>
          <w:tcPr>
            <w:tcW w:w="0" w:type="auto"/>
            <w:tcBorders>
              <w:top w:val="nil"/>
              <w:left w:val="nil"/>
              <w:bottom w:val="single" w:sz="4" w:space="0" w:color="auto"/>
              <w:right w:val="single" w:sz="4" w:space="0" w:color="auto"/>
            </w:tcBorders>
            <w:shd w:val="clear" w:color="auto" w:fill="auto"/>
            <w:noWrap/>
            <w:vAlign w:val="center"/>
            <w:hideMark/>
          </w:tcPr>
          <w:p w14:paraId="7F18F5A6" w14:textId="21473AC9" w:rsidR="00AC305B" w:rsidRPr="001E65A4" w:rsidRDefault="00AC305B" w:rsidP="00AC305B">
            <w:pPr>
              <w:pStyle w:val="a4"/>
              <w:rPr>
                <w:rFonts w:cs="Times New Roman"/>
                <w:sz w:val="16"/>
                <w:szCs w:val="16"/>
                <w:lang w:eastAsia="ru-RU"/>
              </w:rPr>
            </w:pPr>
            <w:r>
              <w:rPr>
                <w:color w:val="000000"/>
                <w:sz w:val="16"/>
                <w:szCs w:val="16"/>
              </w:rPr>
              <w:t>1,85</w:t>
            </w:r>
          </w:p>
        </w:tc>
        <w:tc>
          <w:tcPr>
            <w:tcW w:w="0" w:type="auto"/>
            <w:tcBorders>
              <w:top w:val="nil"/>
              <w:left w:val="nil"/>
              <w:bottom w:val="single" w:sz="4" w:space="0" w:color="auto"/>
              <w:right w:val="single" w:sz="4" w:space="0" w:color="auto"/>
            </w:tcBorders>
            <w:shd w:val="clear" w:color="auto" w:fill="auto"/>
            <w:noWrap/>
            <w:vAlign w:val="center"/>
            <w:hideMark/>
          </w:tcPr>
          <w:p w14:paraId="7B94E3FA" w14:textId="5378B836" w:rsidR="00AC305B" w:rsidRPr="001E65A4" w:rsidRDefault="00AC305B" w:rsidP="00AC305B">
            <w:pPr>
              <w:pStyle w:val="a4"/>
              <w:rPr>
                <w:rFonts w:cs="Times New Roman"/>
                <w:sz w:val="16"/>
                <w:szCs w:val="16"/>
                <w:lang w:eastAsia="ru-RU"/>
              </w:rPr>
            </w:pPr>
            <w:r>
              <w:rPr>
                <w:color w:val="000000"/>
                <w:sz w:val="16"/>
                <w:szCs w:val="16"/>
              </w:rPr>
              <w:t>1,84</w:t>
            </w:r>
          </w:p>
        </w:tc>
        <w:tc>
          <w:tcPr>
            <w:tcW w:w="0" w:type="auto"/>
            <w:tcBorders>
              <w:top w:val="nil"/>
              <w:left w:val="nil"/>
              <w:bottom w:val="single" w:sz="4" w:space="0" w:color="auto"/>
              <w:right w:val="single" w:sz="4" w:space="0" w:color="auto"/>
            </w:tcBorders>
            <w:shd w:val="clear" w:color="auto" w:fill="auto"/>
            <w:noWrap/>
            <w:vAlign w:val="center"/>
            <w:hideMark/>
          </w:tcPr>
          <w:p w14:paraId="19FAE5A2" w14:textId="7F683BF0" w:rsidR="00AC305B" w:rsidRPr="001E65A4" w:rsidRDefault="00AC305B" w:rsidP="00AC305B">
            <w:pPr>
              <w:pStyle w:val="a4"/>
              <w:rPr>
                <w:rFonts w:cs="Times New Roman"/>
                <w:sz w:val="16"/>
                <w:szCs w:val="16"/>
                <w:lang w:eastAsia="ru-RU"/>
              </w:rPr>
            </w:pPr>
            <w:r>
              <w:rPr>
                <w:color w:val="000000"/>
                <w:sz w:val="16"/>
                <w:szCs w:val="16"/>
              </w:rPr>
              <w:t>1,84</w:t>
            </w:r>
          </w:p>
        </w:tc>
        <w:tc>
          <w:tcPr>
            <w:tcW w:w="0" w:type="auto"/>
            <w:tcBorders>
              <w:top w:val="nil"/>
              <w:left w:val="nil"/>
              <w:bottom w:val="single" w:sz="4" w:space="0" w:color="auto"/>
              <w:right w:val="single" w:sz="4" w:space="0" w:color="auto"/>
            </w:tcBorders>
            <w:shd w:val="clear" w:color="auto" w:fill="auto"/>
            <w:noWrap/>
            <w:vAlign w:val="center"/>
            <w:hideMark/>
          </w:tcPr>
          <w:p w14:paraId="49483C69" w14:textId="43B2681B" w:rsidR="00AC305B" w:rsidRPr="001E65A4" w:rsidRDefault="00AC305B" w:rsidP="00AC305B">
            <w:pPr>
              <w:pStyle w:val="a4"/>
              <w:rPr>
                <w:rFonts w:cs="Times New Roman"/>
                <w:sz w:val="16"/>
                <w:szCs w:val="16"/>
                <w:lang w:eastAsia="ru-RU"/>
              </w:rPr>
            </w:pPr>
            <w:r>
              <w:rPr>
                <w:color w:val="000000"/>
                <w:sz w:val="16"/>
                <w:szCs w:val="16"/>
              </w:rPr>
              <w:t>1,84</w:t>
            </w:r>
          </w:p>
        </w:tc>
        <w:tc>
          <w:tcPr>
            <w:tcW w:w="0" w:type="auto"/>
            <w:tcBorders>
              <w:top w:val="nil"/>
              <w:left w:val="nil"/>
              <w:bottom w:val="single" w:sz="4" w:space="0" w:color="auto"/>
              <w:right w:val="single" w:sz="4" w:space="0" w:color="auto"/>
            </w:tcBorders>
            <w:shd w:val="clear" w:color="auto" w:fill="auto"/>
            <w:noWrap/>
            <w:vAlign w:val="center"/>
            <w:hideMark/>
          </w:tcPr>
          <w:p w14:paraId="734269B3" w14:textId="666ABEC3" w:rsidR="00AC305B" w:rsidRPr="001E65A4" w:rsidRDefault="00AC305B" w:rsidP="00AC305B">
            <w:pPr>
              <w:pStyle w:val="a4"/>
              <w:rPr>
                <w:rFonts w:cs="Times New Roman"/>
                <w:sz w:val="16"/>
                <w:szCs w:val="16"/>
                <w:lang w:eastAsia="ru-RU"/>
              </w:rPr>
            </w:pPr>
            <w:r>
              <w:rPr>
                <w:color w:val="000000"/>
                <w:sz w:val="16"/>
                <w:szCs w:val="16"/>
              </w:rPr>
              <w:t>1,84</w:t>
            </w:r>
          </w:p>
        </w:tc>
        <w:tc>
          <w:tcPr>
            <w:tcW w:w="0" w:type="auto"/>
            <w:tcBorders>
              <w:top w:val="nil"/>
              <w:left w:val="nil"/>
              <w:bottom w:val="single" w:sz="4" w:space="0" w:color="auto"/>
              <w:right w:val="single" w:sz="4" w:space="0" w:color="auto"/>
            </w:tcBorders>
            <w:shd w:val="clear" w:color="auto" w:fill="auto"/>
            <w:noWrap/>
            <w:vAlign w:val="center"/>
            <w:hideMark/>
          </w:tcPr>
          <w:p w14:paraId="55DDE4E6" w14:textId="34A060D2" w:rsidR="00AC305B" w:rsidRPr="001E65A4" w:rsidRDefault="00AC305B" w:rsidP="00AC305B">
            <w:pPr>
              <w:pStyle w:val="a4"/>
              <w:rPr>
                <w:rFonts w:cs="Times New Roman"/>
                <w:sz w:val="16"/>
                <w:szCs w:val="16"/>
                <w:lang w:eastAsia="ru-RU"/>
              </w:rPr>
            </w:pPr>
            <w:r>
              <w:rPr>
                <w:color w:val="000000"/>
                <w:sz w:val="16"/>
                <w:szCs w:val="16"/>
              </w:rPr>
              <w:t>1,84</w:t>
            </w:r>
          </w:p>
        </w:tc>
        <w:tc>
          <w:tcPr>
            <w:tcW w:w="0" w:type="auto"/>
            <w:tcBorders>
              <w:top w:val="nil"/>
              <w:left w:val="nil"/>
              <w:bottom w:val="single" w:sz="4" w:space="0" w:color="auto"/>
              <w:right w:val="single" w:sz="4" w:space="0" w:color="auto"/>
            </w:tcBorders>
            <w:shd w:val="clear" w:color="auto" w:fill="auto"/>
            <w:noWrap/>
            <w:vAlign w:val="center"/>
            <w:hideMark/>
          </w:tcPr>
          <w:p w14:paraId="3CA3228C" w14:textId="6548A2FF" w:rsidR="00AC305B" w:rsidRPr="001E65A4" w:rsidRDefault="00AC305B" w:rsidP="00AC305B">
            <w:pPr>
              <w:pStyle w:val="a4"/>
              <w:rPr>
                <w:rFonts w:cs="Times New Roman"/>
                <w:sz w:val="16"/>
                <w:szCs w:val="16"/>
                <w:lang w:eastAsia="ru-RU"/>
              </w:rPr>
            </w:pPr>
            <w:r>
              <w:rPr>
                <w:color w:val="000000"/>
                <w:sz w:val="16"/>
                <w:szCs w:val="16"/>
              </w:rPr>
              <w:t>1,84</w:t>
            </w:r>
          </w:p>
        </w:tc>
        <w:tc>
          <w:tcPr>
            <w:tcW w:w="0" w:type="auto"/>
            <w:tcBorders>
              <w:top w:val="nil"/>
              <w:left w:val="nil"/>
              <w:bottom w:val="single" w:sz="4" w:space="0" w:color="auto"/>
              <w:right w:val="single" w:sz="4" w:space="0" w:color="auto"/>
            </w:tcBorders>
            <w:shd w:val="clear" w:color="auto" w:fill="auto"/>
            <w:noWrap/>
            <w:vAlign w:val="center"/>
            <w:hideMark/>
          </w:tcPr>
          <w:p w14:paraId="59712A47" w14:textId="18C64CCA" w:rsidR="00AC305B" w:rsidRPr="001E65A4" w:rsidRDefault="00AC305B" w:rsidP="00AC305B">
            <w:pPr>
              <w:pStyle w:val="a4"/>
              <w:rPr>
                <w:rFonts w:cs="Times New Roman"/>
                <w:sz w:val="16"/>
                <w:szCs w:val="16"/>
                <w:lang w:eastAsia="ru-RU"/>
              </w:rPr>
            </w:pPr>
            <w:r>
              <w:rPr>
                <w:color w:val="000000"/>
                <w:sz w:val="16"/>
                <w:szCs w:val="16"/>
              </w:rPr>
              <w:t>1,84</w:t>
            </w:r>
          </w:p>
        </w:tc>
        <w:tc>
          <w:tcPr>
            <w:tcW w:w="0" w:type="auto"/>
            <w:tcBorders>
              <w:top w:val="nil"/>
              <w:left w:val="nil"/>
              <w:bottom w:val="single" w:sz="4" w:space="0" w:color="auto"/>
              <w:right w:val="single" w:sz="4" w:space="0" w:color="auto"/>
            </w:tcBorders>
            <w:shd w:val="clear" w:color="auto" w:fill="auto"/>
            <w:noWrap/>
            <w:vAlign w:val="center"/>
            <w:hideMark/>
          </w:tcPr>
          <w:p w14:paraId="656FC254" w14:textId="6CE279FE" w:rsidR="00AC305B" w:rsidRPr="001E65A4" w:rsidRDefault="00AC305B" w:rsidP="00AC305B">
            <w:pPr>
              <w:pStyle w:val="a4"/>
              <w:rPr>
                <w:rFonts w:cs="Times New Roman"/>
                <w:sz w:val="16"/>
                <w:szCs w:val="16"/>
                <w:lang w:eastAsia="ru-RU"/>
              </w:rPr>
            </w:pPr>
            <w:r>
              <w:rPr>
                <w:color w:val="000000"/>
                <w:sz w:val="16"/>
                <w:szCs w:val="16"/>
              </w:rPr>
              <w:t>1,84</w:t>
            </w:r>
          </w:p>
        </w:tc>
        <w:tc>
          <w:tcPr>
            <w:tcW w:w="0" w:type="auto"/>
            <w:tcBorders>
              <w:top w:val="nil"/>
              <w:left w:val="nil"/>
              <w:bottom w:val="single" w:sz="4" w:space="0" w:color="auto"/>
              <w:right w:val="single" w:sz="4" w:space="0" w:color="auto"/>
            </w:tcBorders>
            <w:shd w:val="clear" w:color="auto" w:fill="auto"/>
            <w:noWrap/>
            <w:vAlign w:val="center"/>
            <w:hideMark/>
          </w:tcPr>
          <w:p w14:paraId="0B7EF6DF" w14:textId="042D04CE" w:rsidR="00AC305B" w:rsidRPr="001E65A4" w:rsidRDefault="00AC305B" w:rsidP="00AC305B">
            <w:pPr>
              <w:pStyle w:val="a4"/>
              <w:rPr>
                <w:rFonts w:cs="Times New Roman"/>
                <w:sz w:val="16"/>
                <w:szCs w:val="16"/>
                <w:lang w:eastAsia="ru-RU"/>
              </w:rPr>
            </w:pPr>
            <w:r>
              <w:rPr>
                <w:color w:val="000000"/>
                <w:sz w:val="16"/>
                <w:szCs w:val="16"/>
              </w:rPr>
              <w:t>1,84</w:t>
            </w:r>
          </w:p>
        </w:tc>
        <w:tc>
          <w:tcPr>
            <w:tcW w:w="0" w:type="auto"/>
            <w:tcBorders>
              <w:top w:val="nil"/>
              <w:left w:val="nil"/>
              <w:bottom w:val="single" w:sz="4" w:space="0" w:color="auto"/>
              <w:right w:val="single" w:sz="4" w:space="0" w:color="auto"/>
            </w:tcBorders>
            <w:shd w:val="clear" w:color="auto" w:fill="auto"/>
            <w:noWrap/>
            <w:vAlign w:val="center"/>
            <w:hideMark/>
          </w:tcPr>
          <w:p w14:paraId="20D18123" w14:textId="70ED9C58" w:rsidR="00AC305B" w:rsidRPr="001E65A4" w:rsidRDefault="00AC305B" w:rsidP="00AC305B">
            <w:pPr>
              <w:pStyle w:val="a4"/>
              <w:rPr>
                <w:rFonts w:cs="Times New Roman"/>
                <w:sz w:val="16"/>
                <w:szCs w:val="16"/>
                <w:lang w:eastAsia="ru-RU"/>
              </w:rPr>
            </w:pPr>
            <w:r>
              <w:rPr>
                <w:color w:val="000000"/>
                <w:sz w:val="16"/>
                <w:szCs w:val="16"/>
              </w:rPr>
              <w:t>1,84</w:t>
            </w:r>
          </w:p>
        </w:tc>
        <w:tc>
          <w:tcPr>
            <w:tcW w:w="0" w:type="auto"/>
            <w:tcBorders>
              <w:top w:val="nil"/>
              <w:left w:val="nil"/>
              <w:bottom w:val="single" w:sz="4" w:space="0" w:color="auto"/>
              <w:right w:val="single" w:sz="4" w:space="0" w:color="auto"/>
            </w:tcBorders>
            <w:shd w:val="clear" w:color="auto" w:fill="auto"/>
            <w:noWrap/>
            <w:vAlign w:val="center"/>
            <w:hideMark/>
          </w:tcPr>
          <w:p w14:paraId="2053D111" w14:textId="4F86CBC5" w:rsidR="00AC305B" w:rsidRPr="001E65A4" w:rsidRDefault="00AC305B" w:rsidP="00AC305B">
            <w:pPr>
              <w:pStyle w:val="a4"/>
              <w:rPr>
                <w:rFonts w:cs="Times New Roman"/>
                <w:sz w:val="16"/>
                <w:szCs w:val="16"/>
                <w:lang w:eastAsia="ru-RU"/>
              </w:rPr>
            </w:pPr>
            <w:r>
              <w:rPr>
                <w:color w:val="000000"/>
                <w:sz w:val="16"/>
                <w:szCs w:val="16"/>
              </w:rPr>
              <w:t>1,84</w:t>
            </w:r>
          </w:p>
        </w:tc>
        <w:tc>
          <w:tcPr>
            <w:tcW w:w="0" w:type="auto"/>
            <w:tcBorders>
              <w:top w:val="nil"/>
              <w:left w:val="nil"/>
              <w:bottom w:val="single" w:sz="4" w:space="0" w:color="auto"/>
              <w:right w:val="single" w:sz="4" w:space="0" w:color="auto"/>
            </w:tcBorders>
            <w:shd w:val="clear" w:color="auto" w:fill="auto"/>
            <w:noWrap/>
            <w:vAlign w:val="center"/>
            <w:hideMark/>
          </w:tcPr>
          <w:p w14:paraId="4A88393D" w14:textId="2F5D55CA" w:rsidR="00AC305B" w:rsidRPr="001E65A4" w:rsidRDefault="00AC305B" w:rsidP="00AC305B">
            <w:pPr>
              <w:pStyle w:val="a4"/>
              <w:rPr>
                <w:rFonts w:cs="Times New Roman"/>
                <w:sz w:val="16"/>
                <w:szCs w:val="16"/>
                <w:lang w:eastAsia="ru-RU"/>
              </w:rPr>
            </w:pPr>
            <w:r>
              <w:rPr>
                <w:color w:val="000000"/>
                <w:sz w:val="16"/>
                <w:szCs w:val="16"/>
              </w:rPr>
              <w:t>1,84</w:t>
            </w:r>
          </w:p>
        </w:tc>
        <w:tc>
          <w:tcPr>
            <w:tcW w:w="0" w:type="auto"/>
            <w:tcBorders>
              <w:top w:val="nil"/>
              <w:left w:val="nil"/>
              <w:bottom w:val="single" w:sz="4" w:space="0" w:color="auto"/>
              <w:right w:val="single" w:sz="4" w:space="0" w:color="auto"/>
            </w:tcBorders>
            <w:shd w:val="clear" w:color="auto" w:fill="auto"/>
            <w:noWrap/>
            <w:vAlign w:val="center"/>
            <w:hideMark/>
          </w:tcPr>
          <w:p w14:paraId="6708BE9C" w14:textId="5F88743D" w:rsidR="00AC305B" w:rsidRPr="001E65A4" w:rsidRDefault="00AC305B" w:rsidP="00AC305B">
            <w:pPr>
              <w:pStyle w:val="a4"/>
              <w:rPr>
                <w:rFonts w:cs="Times New Roman"/>
                <w:sz w:val="16"/>
                <w:szCs w:val="16"/>
                <w:lang w:eastAsia="ru-RU"/>
              </w:rPr>
            </w:pPr>
            <w:r>
              <w:rPr>
                <w:color w:val="000000"/>
                <w:sz w:val="16"/>
                <w:szCs w:val="16"/>
              </w:rPr>
              <w:t>1,84</w:t>
            </w:r>
          </w:p>
        </w:tc>
      </w:tr>
      <w:tr w:rsidR="00AC305B" w:rsidRPr="00B01A51" w14:paraId="2A893898"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7234EC" w14:textId="77777777" w:rsidR="00AC305B" w:rsidRPr="00B01A51" w:rsidRDefault="00AC305B" w:rsidP="00AC305B">
            <w:pPr>
              <w:pStyle w:val="a4"/>
              <w:rPr>
                <w:rFonts w:cs="Times New Roman"/>
                <w:sz w:val="16"/>
                <w:szCs w:val="16"/>
                <w:lang w:eastAsia="ru-RU"/>
              </w:rPr>
            </w:pPr>
            <w:r w:rsidRPr="00B01A51">
              <w:rPr>
                <w:rFonts w:cs="Times New Roman"/>
                <w:sz w:val="16"/>
                <w:szCs w:val="16"/>
                <w:lang w:eastAsia="ru-RU"/>
              </w:rPr>
              <w:t>Отпуск источника в сеть</w:t>
            </w:r>
          </w:p>
        </w:tc>
        <w:tc>
          <w:tcPr>
            <w:tcW w:w="0" w:type="auto"/>
            <w:tcBorders>
              <w:top w:val="nil"/>
              <w:left w:val="nil"/>
              <w:bottom w:val="single" w:sz="4" w:space="0" w:color="auto"/>
              <w:right w:val="single" w:sz="4" w:space="0" w:color="auto"/>
            </w:tcBorders>
            <w:shd w:val="clear" w:color="auto" w:fill="auto"/>
            <w:noWrap/>
            <w:vAlign w:val="center"/>
            <w:hideMark/>
          </w:tcPr>
          <w:p w14:paraId="2D654A08" w14:textId="77777777" w:rsidR="00AC305B" w:rsidRPr="00B01A51" w:rsidRDefault="00AC305B" w:rsidP="00AC305B">
            <w:pPr>
              <w:pStyle w:val="a4"/>
              <w:rPr>
                <w:rFonts w:cs="Times New Roman"/>
                <w:sz w:val="16"/>
                <w:szCs w:val="16"/>
                <w:lang w:eastAsia="ru-RU"/>
              </w:rPr>
            </w:pPr>
            <w:r w:rsidRPr="00B01A51">
              <w:rPr>
                <w:rFonts w:cs="Times New Roman"/>
                <w:sz w:val="16"/>
                <w:szCs w:val="16"/>
                <w:lang w:eastAsia="ru-RU"/>
              </w:rPr>
              <w:t>тыс. Гкал</w:t>
            </w:r>
          </w:p>
        </w:tc>
        <w:tc>
          <w:tcPr>
            <w:tcW w:w="0" w:type="auto"/>
            <w:tcBorders>
              <w:top w:val="nil"/>
              <w:left w:val="nil"/>
              <w:bottom w:val="single" w:sz="4" w:space="0" w:color="auto"/>
              <w:right w:val="single" w:sz="4" w:space="0" w:color="auto"/>
            </w:tcBorders>
            <w:shd w:val="clear" w:color="auto" w:fill="auto"/>
            <w:noWrap/>
            <w:vAlign w:val="center"/>
          </w:tcPr>
          <w:p w14:paraId="21D5D7F8" w14:textId="252C17A8" w:rsidR="00AC305B" w:rsidRPr="001E65A4" w:rsidRDefault="00AC305B" w:rsidP="00AC305B">
            <w:pPr>
              <w:pStyle w:val="a4"/>
              <w:rPr>
                <w:rFonts w:cs="Times New Roman"/>
                <w:sz w:val="16"/>
                <w:szCs w:val="16"/>
                <w:lang w:eastAsia="ru-RU"/>
              </w:rPr>
            </w:pPr>
            <w:r>
              <w:rPr>
                <w:color w:val="000000"/>
                <w:sz w:val="16"/>
                <w:szCs w:val="16"/>
              </w:rPr>
              <w:t>68,62</w:t>
            </w:r>
          </w:p>
        </w:tc>
        <w:tc>
          <w:tcPr>
            <w:tcW w:w="0" w:type="auto"/>
            <w:tcBorders>
              <w:top w:val="nil"/>
              <w:left w:val="nil"/>
              <w:bottom w:val="single" w:sz="4" w:space="0" w:color="auto"/>
              <w:right w:val="single" w:sz="4" w:space="0" w:color="auto"/>
            </w:tcBorders>
            <w:shd w:val="clear" w:color="auto" w:fill="auto"/>
            <w:noWrap/>
            <w:vAlign w:val="center"/>
            <w:hideMark/>
          </w:tcPr>
          <w:p w14:paraId="23CB0E60" w14:textId="62112105" w:rsidR="00AC305B" w:rsidRPr="001E65A4" w:rsidRDefault="00AC305B" w:rsidP="00AC305B">
            <w:pPr>
              <w:pStyle w:val="a4"/>
              <w:rPr>
                <w:rFonts w:cs="Times New Roman"/>
                <w:sz w:val="16"/>
                <w:szCs w:val="16"/>
                <w:lang w:eastAsia="ru-RU"/>
              </w:rPr>
            </w:pPr>
            <w:r>
              <w:rPr>
                <w:color w:val="000000"/>
                <w:sz w:val="16"/>
                <w:szCs w:val="16"/>
              </w:rPr>
              <w:t>83,52</w:t>
            </w:r>
          </w:p>
        </w:tc>
        <w:tc>
          <w:tcPr>
            <w:tcW w:w="0" w:type="auto"/>
            <w:tcBorders>
              <w:top w:val="nil"/>
              <w:left w:val="nil"/>
              <w:bottom w:val="single" w:sz="4" w:space="0" w:color="auto"/>
              <w:right w:val="single" w:sz="4" w:space="0" w:color="auto"/>
            </w:tcBorders>
            <w:shd w:val="clear" w:color="auto" w:fill="auto"/>
            <w:noWrap/>
            <w:vAlign w:val="center"/>
            <w:hideMark/>
          </w:tcPr>
          <w:p w14:paraId="3FF34514" w14:textId="3806D7EB" w:rsidR="00AC305B" w:rsidRPr="001E65A4" w:rsidRDefault="00AC305B" w:rsidP="00AC305B">
            <w:pPr>
              <w:pStyle w:val="a4"/>
              <w:rPr>
                <w:rFonts w:cs="Times New Roman"/>
                <w:sz w:val="16"/>
                <w:szCs w:val="16"/>
                <w:lang w:eastAsia="ru-RU"/>
              </w:rPr>
            </w:pPr>
            <w:r>
              <w:rPr>
                <w:color w:val="000000"/>
                <w:sz w:val="16"/>
                <w:szCs w:val="16"/>
              </w:rPr>
              <w:t>84,12</w:t>
            </w:r>
          </w:p>
        </w:tc>
        <w:tc>
          <w:tcPr>
            <w:tcW w:w="0" w:type="auto"/>
            <w:tcBorders>
              <w:top w:val="nil"/>
              <w:left w:val="nil"/>
              <w:bottom w:val="single" w:sz="4" w:space="0" w:color="auto"/>
              <w:right w:val="single" w:sz="4" w:space="0" w:color="auto"/>
            </w:tcBorders>
            <w:shd w:val="clear" w:color="auto" w:fill="auto"/>
            <w:noWrap/>
            <w:vAlign w:val="center"/>
            <w:hideMark/>
          </w:tcPr>
          <w:p w14:paraId="72ADDFB0" w14:textId="113F0463" w:rsidR="00AC305B" w:rsidRPr="001E65A4" w:rsidRDefault="00AC305B" w:rsidP="00AC305B">
            <w:pPr>
              <w:pStyle w:val="a4"/>
              <w:rPr>
                <w:rFonts w:cs="Times New Roman"/>
                <w:sz w:val="16"/>
                <w:szCs w:val="16"/>
                <w:lang w:eastAsia="ru-RU"/>
              </w:rPr>
            </w:pPr>
            <w:r>
              <w:rPr>
                <w:color w:val="000000"/>
                <w:sz w:val="16"/>
                <w:szCs w:val="16"/>
              </w:rPr>
              <w:t>83,56</w:t>
            </w:r>
          </w:p>
        </w:tc>
        <w:tc>
          <w:tcPr>
            <w:tcW w:w="0" w:type="auto"/>
            <w:tcBorders>
              <w:top w:val="nil"/>
              <w:left w:val="nil"/>
              <w:bottom w:val="single" w:sz="4" w:space="0" w:color="auto"/>
              <w:right w:val="single" w:sz="4" w:space="0" w:color="auto"/>
            </w:tcBorders>
            <w:shd w:val="clear" w:color="auto" w:fill="auto"/>
            <w:noWrap/>
            <w:vAlign w:val="center"/>
            <w:hideMark/>
          </w:tcPr>
          <w:p w14:paraId="136B5176" w14:textId="184159F3" w:rsidR="00AC305B" w:rsidRPr="001E65A4" w:rsidRDefault="00AC305B" w:rsidP="00AC305B">
            <w:pPr>
              <w:pStyle w:val="a4"/>
              <w:rPr>
                <w:rFonts w:cs="Times New Roman"/>
                <w:sz w:val="16"/>
                <w:szCs w:val="16"/>
                <w:lang w:eastAsia="ru-RU"/>
              </w:rPr>
            </w:pPr>
            <w:r>
              <w:rPr>
                <w:color w:val="000000"/>
                <w:sz w:val="16"/>
                <w:szCs w:val="16"/>
              </w:rPr>
              <w:t>83,56</w:t>
            </w:r>
          </w:p>
        </w:tc>
        <w:tc>
          <w:tcPr>
            <w:tcW w:w="0" w:type="auto"/>
            <w:tcBorders>
              <w:top w:val="nil"/>
              <w:left w:val="nil"/>
              <w:bottom w:val="single" w:sz="4" w:space="0" w:color="auto"/>
              <w:right w:val="single" w:sz="4" w:space="0" w:color="auto"/>
            </w:tcBorders>
            <w:shd w:val="clear" w:color="auto" w:fill="auto"/>
            <w:noWrap/>
            <w:vAlign w:val="center"/>
            <w:hideMark/>
          </w:tcPr>
          <w:p w14:paraId="1720CC59" w14:textId="76A6AF8B" w:rsidR="00AC305B" w:rsidRPr="001E65A4" w:rsidRDefault="00AC305B" w:rsidP="00AC305B">
            <w:pPr>
              <w:pStyle w:val="a4"/>
              <w:rPr>
                <w:rFonts w:cs="Times New Roman"/>
                <w:sz w:val="16"/>
                <w:szCs w:val="16"/>
                <w:lang w:eastAsia="ru-RU"/>
              </w:rPr>
            </w:pPr>
            <w:r>
              <w:rPr>
                <w:color w:val="000000"/>
                <w:sz w:val="16"/>
                <w:szCs w:val="16"/>
              </w:rPr>
              <w:t>83,56</w:t>
            </w:r>
          </w:p>
        </w:tc>
        <w:tc>
          <w:tcPr>
            <w:tcW w:w="0" w:type="auto"/>
            <w:tcBorders>
              <w:top w:val="nil"/>
              <w:left w:val="nil"/>
              <w:bottom w:val="single" w:sz="4" w:space="0" w:color="auto"/>
              <w:right w:val="single" w:sz="4" w:space="0" w:color="auto"/>
            </w:tcBorders>
            <w:shd w:val="clear" w:color="auto" w:fill="auto"/>
            <w:noWrap/>
            <w:vAlign w:val="center"/>
            <w:hideMark/>
          </w:tcPr>
          <w:p w14:paraId="604C39D0" w14:textId="41BA7547" w:rsidR="00AC305B" w:rsidRPr="001E65A4" w:rsidRDefault="00AC305B" w:rsidP="00AC305B">
            <w:pPr>
              <w:pStyle w:val="a4"/>
              <w:rPr>
                <w:rFonts w:cs="Times New Roman"/>
                <w:sz w:val="16"/>
                <w:szCs w:val="16"/>
                <w:lang w:eastAsia="ru-RU"/>
              </w:rPr>
            </w:pPr>
            <w:r>
              <w:rPr>
                <w:color w:val="000000"/>
                <w:sz w:val="16"/>
                <w:szCs w:val="16"/>
              </w:rPr>
              <w:t>83,56</w:t>
            </w:r>
          </w:p>
        </w:tc>
        <w:tc>
          <w:tcPr>
            <w:tcW w:w="0" w:type="auto"/>
            <w:tcBorders>
              <w:top w:val="nil"/>
              <w:left w:val="nil"/>
              <w:bottom w:val="single" w:sz="4" w:space="0" w:color="auto"/>
              <w:right w:val="single" w:sz="4" w:space="0" w:color="auto"/>
            </w:tcBorders>
            <w:shd w:val="clear" w:color="auto" w:fill="auto"/>
            <w:noWrap/>
            <w:vAlign w:val="center"/>
            <w:hideMark/>
          </w:tcPr>
          <w:p w14:paraId="6752C557" w14:textId="7FDF890D" w:rsidR="00AC305B" w:rsidRPr="001E65A4" w:rsidRDefault="00AC305B" w:rsidP="00AC305B">
            <w:pPr>
              <w:pStyle w:val="a4"/>
              <w:rPr>
                <w:rFonts w:cs="Times New Roman"/>
                <w:sz w:val="16"/>
                <w:szCs w:val="16"/>
                <w:lang w:eastAsia="ru-RU"/>
              </w:rPr>
            </w:pPr>
            <w:r>
              <w:rPr>
                <w:color w:val="000000"/>
                <w:sz w:val="16"/>
                <w:szCs w:val="16"/>
              </w:rPr>
              <w:t>83,56</w:t>
            </w:r>
          </w:p>
        </w:tc>
        <w:tc>
          <w:tcPr>
            <w:tcW w:w="0" w:type="auto"/>
            <w:tcBorders>
              <w:top w:val="nil"/>
              <w:left w:val="nil"/>
              <w:bottom w:val="single" w:sz="4" w:space="0" w:color="auto"/>
              <w:right w:val="single" w:sz="4" w:space="0" w:color="auto"/>
            </w:tcBorders>
            <w:shd w:val="clear" w:color="auto" w:fill="auto"/>
            <w:noWrap/>
            <w:vAlign w:val="center"/>
            <w:hideMark/>
          </w:tcPr>
          <w:p w14:paraId="6D698035" w14:textId="4E17C67F" w:rsidR="00AC305B" w:rsidRPr="001E65A4" w:rsidRDefault="00AC305B" w:rsidP="00AC305B">
            <w:pPr>
              <w:pStyle w:val="a4"/>
              <w:rPr>
                <w:rFonts w:cs="Times New Roman"/>
                <w:sz w:val="16"/>
                <w:szCs w:val="16"/>
                <w:lang w:eastAsia="ru-RU"/>
              </w:rPr>
            </w:pPr>
            <w:r>
              <w:rPr>
                <w:color w:val="000000"/>
                <w:sz w:val="16"/>
                <w:szCs w:val="16"/>
              </w:rPr>
              <w:t>83,56</w:t>
            </w:r>
          </w:p>
        </w:tc>
        <w:tc>
          <w:tcPr>
            <w:tcW w:w="0" w:type="auto"/>
            <w:tcBorders>
              <w:top w:val="nil"/>
              <w:left w:val="nil"/>
              <w:bottom w:val="single" w:sz="4" w:space="0" w:color="auto"/>
              <w:right w:val="single" w:sz="4" w:space="0" w:color="auto"/>
            </w:tcBorders>
            <w:shd w:val="clear" w:color="auto" w:fill="auto"/>
            <w:noWrap/>
            <w:vAlign w:val="center"/>
            <w:hideMark/>
          </w:tcPr>
          <w:p w14:paraId="036856C9" w14:textId="4C557557" w:rsidR="00AC305B" w:rsidRPr="001E65A4" w:rsidRDefault="00AC305B" w:rsidP="00AC305B">
            <w:pPr>
              <w:pStyle w:val="a4"/>
              <w:rPr>
                <w:rFonts w:cs="Times New Roman"/>
                <w:sz w:val="16"/>
                <w:szCs w:val="16"/>
                <w:lang w:eastAsia="ru-RU"/>
              </w:rPr>
            </w:pPr>
            <w:r>
              <w:rPr>
                <w:color w:val="000000"/>
                <w:sz w:val="16"/>
                <w:szCs w:val="16"/>
              </w:rPr>
              <w:t>83,56</w:t>
            </w:r>
          </w:p>
        </w:tc>
        <w:tc>
          <w:tcPr>
            <w:tcW w:w="0" w:type="auto"/>
            <w:tcBorders>
              <w:top w:val="nil"/>
              <w:left w:val="nil"/>
              <w:bottom w:val="single" w:sz="4" w:space="0" w:color="auto"/>
              <w:right w:val="single" w:sz="4" w:space="0" w:color="auto"/>
            </w:tcBorders>
            <w:shd w:val="clear" w:color="auto" w:fill="auto"/>
            <w:noWrap/>
            <w:vAlign w:val="center"/>
            <w:hideMark/>
          </w:tcPr>
          <w:p w14:paraId="54D6154A" w14:textId="1E6912C4" w:rsidR="00AC305B" w:rsidRPr="001E65A4" w:rsidRDefault="00AC305B" w:rsidP="00AC305B">
            <w:pPr>
              <w:pStyle w:val="a4"/>
              <w:rPr>
                <w:rFonts w:cs="Times New Roman"/>
                <w:sz w:val="16"/>
                <w:szCs w:val="16"/>
                <w:lang w:eastAsia="ru-RU"/>
              </w:rPr>
            </w:pPr>
            <w:r>
              <w:rPr>
                <w:color w:val="000000"/>
                <w:sz w:val="16"/>
                <w:szCs w:val="16"/>
              </w:rPr>
              <w:t>83,56</w:t>
            </w:r>
          </w:p>
        </w:tc>
        <w:tc>
          <w:tcPr>
            <w:tcW w:w="0" w:type="auto"/>
            <w:tcBorders>
              <w:top w:val="nil"/>
              <w:left w:val="nil"/>
              <w:bottom w:val="single" w:sz="4" w:space="0" w:color="auto"/>
              <w:right w:val="single" w:sz="4" w:space="0" w:color="auto"/>
            </w:tcBorders>
            <w:shd w:val="clear" w:color="auto" w:fill="auto"/>
            <w:noWrap/>
            <w:vAlign w:val="center"/>
            <w:hideMark/>
          </w:tcPr>
          <w:p w14:paraId="33FBA188" w14:textId="1ADE7A20" w:rsidR="00AC305B" w:rsidRPr="001E65A4" w:rsidRDefault="00AC305B" w:rsidP="00AC305B">
            <w:pPr>
              <w:pStyle w:val="a4"/>
              <w:rPr>
                <w:rFonts w:cs="Times New Roman"/>
                <w:sz w:val="16"/>
                <w:szCs w:val="16"/>
                <w:lang w:eastAsia="ru-RU"/>
              </w:rPr>
            </w:pPr>
            <w:r>
              <w:rPr>
                <w:color w:val="000000"/>
                <w:sz w:val="16"/>
                <w:szCs w:val="16"/>
              </w:rPr>
              <w:t>83,56</w:t>
            </w:r>
          </w:p>
        </w:tc>
        <w:tc>
          <w:tcPr>
            <w:tcW w:w="0" w:type="auto"/>
            <w:tcBorders>
              <w:top w:val="nil"/>
              <w:left w:val="nil"/>
              <w:bottom w:val="single" w:sz="4" w:space="0" w:color="auto"/>
              <w:right w:val="single" w:sz="4" w:space="0" w:color="auto"/>
            </w:tcBorders>
            <w:shd w:val="clear" w:color="auto" w:fill="auto"/>
            <w:noWrap/>
            <w:vAlign w:val="center"/>
            <w:hideMark/>
          </w:tcPr>
          <w:p w14:paraId="5770BC97" w14:textId="687E5EAF" w:rsidR="00AC305B" w:rsidRPr="001E65A4" w:rsidRDefault="00AC305B" w:rsidP="00AC305B">
            <w:pPr>
              <w:pStyle w:val="a4"/>
              <w:rPr>
                <w:rFonts w:cs="Times New Roman"/>
                <w:sz w:val="16"/>
                <w:szCs w:val="16"/>
                <w:lang w:eastAsia="ru-RU"/>
              </w:rPr>
            </w:pPr>
            <w:r>
              <w:rPr>
                <w:color w:val="000000"/>
                <w:sz w:val="16"/>
                <w:szCs w:val="16"/>
              </w:rPr>
              <w:t>83,56</w:t>
            </w:r>
          </w:p>
        </w:tc>
        <w:tc>
          <w:tcPr>
            <w:tcW w:w="0" w:type="auto"/>
            <w:tcBorders>
              <w:top w:val="nil"/>
              <w:left w:val="nil"/>
              <w:bottom w:val="single" w:sz="4" w:space="0" w:color="auto"/>
              <w:right w:val="single" w:sz="4" w:space="0" w:color="auto"/>
            </w:tcBorders>
            <w:shd w:val="clear" w:color="auto" w:fill="auto"/>
            <w:noWrap/>
            <w:vAlign w:val="center"/>
            <w:hideMark/>
          </w:tcPr>
          <w:p w14:paraId="1AFFD30F" w14:textId="407BC9A0" w:rsidR="00AC305B" w:rsidRPr="001E65A4" w:rsidRDefault="00AC305B" w:rsidP="00AC305B">
            <w:pPr>
              <w:pStyle w:val="a4"/>
              <w:rPr>
                <w:rFonts w:cs="Times New Roman"/>
                <w:sz w:val="16"/>
                <w:szCs w:val="16"/>
                <w:lang w:eastAsia="ru-RU"/>
              </w:rPr>
            </w:pPr>
            <w:r>
              <w:rPr>
                <w:color w:val="000000"/>
                <w:sz w:val="16"/>
                <w:szCs w:val="16"/>
              </w:rPr>
              <w:t>83,56</w:t>
            </w:r>
          </w:p>
        </w:tc>
        <w:tc>
          <w:tcPr>
            <w:tcW w:w="0" w:type="auto"/>
            <w:tcBorders>
              <w:top w:val="nil"/>
              <w:left w:val="nil"/>
              <w:bottom w:val="single" w:sz="4" w:space="0" w:color="auto"/>
              <w:right w:val="single" w:sz="4" w:space="0" w:color="auto"/>
            </w:tcBorders>
            <w:shd w:val="clear" w:color="auto" w:fill="auto"/>
            <w:noWrap/>
            <w:vAlign w:val="center"/>
            <w:hideMark/>
          </w:tcPr>
          <w:p w14:paraId="6350B6FF" w14:textId="69329C25" w:rsidR="00AC305B" w:rsidRPr="001E65A4" w:rsidRDefault="00AC305B" w:rsidP="00AC305B">
            <w:pPr>
              <w:pStyle w:val="a4"/>
              <w:rPr>
                <w:rFonts w:cs="Times New Roman"/>
                <w:sz w:val="16"/>
                <w:szCs w:val="16"/>
                <w:lang w:eastAsia="ru-RU"/>
              </w:rPr>
            </w:pPr>
            <w:r>
              <w:rPr>
                <w:color w:val="000000"/>
                <w:sz w:val="16"/>
                <w:szCs w:val="16"/>
              </w:rPr>
              <w:t>83,56</w:t>
            </w:r>
          </w:p>
        </w:tc>
      </w:tr>
      <w:tr w:rsidR="00AC305B" w:rsidRPr="00B01A51" w14:paraId="395AAF72"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4CDE88" w14:textId="77777777" w:rsidR="00AC305B" w:rsidRPr="00B01A51" w:rsidRDefault="00AC305B" w:rsidP="00AC305B">
            <w:pPr>
              <w:pStyle w:val="a4"/>
              <w:rPr>
                <w:rFonts w:cs="Times New Roman"/>
                <w:sz w:val="16"/>
                <w:szCs w:val="16"/>
                <w:lang w:eastAsia="ru-RU"/>
              </w:rPr>
            </w:pPr>
            <w:r w:rsidRPr="00B01A51">
              <w:rPr>
                <w:rFonts w:cs="Times New Roman"/>
                <w:sz w:val="16"/>
                <w:szCs w:val="16"/>
                <w:lang w:eastAsia="ru-RU"/>
              </w:rPr>
              <w:t>Потери в тепловых сетях</w:t>
            </w:r>
          </w:p>
        </w:tc>
        <w:tc>
          <w:tcPr>
            <w:tcW w:w="0" w:type="auto"/>
            <w:tcBorders>
              <w:top w:val="nil"/>
              <w:left w:val="nil"/>
              <w:bottom w:val="single" w:sz="4" w:space="0" w:color="auto"/>
              <w:right w:val="single" w:sz="4" w:space="0" w:color="auto"/>
            </w:tcBorders>
            <w:shd w:val="clear" w:color="auto" w:fill="auto"/>
            <w:noWrap/>
            <w:vAlign w:val="center"/>
            <w:hideMark/>
          </w:tcPr>
          <w:p w14:paraId="3901F3E7" w14:textId="77777777" w:rsidR="00AC305B" w:rsidRPr="00B01A51" w:rsidRDefault="00AC305B" w:rsidP="00AC305B">
            <w:pPr>
              <w:pStyle w:val="a4"/>
              <w:rPr>
                <w:rFonts w:cs="Times New Roman"/>
                <w:sz w:val="16"/>
                <w:szCs w:val="16"/>
                <w:lang w:eastAsia="ru-RU"/>
              </w:rPr>
            </w:pPr>
            <w:r w:rsidRPr="00B01A51">
              <w:rPr>
                <w:rFonts w:cs="Times New Roman"/>
                <w:sz w:val="16"/>
                <w:szCs w:val="16"/>
                <w:lang w:eastAsia="ru-RU"/>
              </w:rPr>
              <w:t>тыс. Гкал</w:t>
            </w:r>
          </w:p>
        </w:tc>
        <w:tc>
          <w:tcPr>
            <w:tcW w:w="0" w:type="auto"/>
            <w:tcBorders>
              <w:top w:val="nil"/>
              <w:left w:val="nil"/>
              <w:bottom w:val="single" w:sz="4" w:space="0" w:color="auto"/>
              <w:right w:val="single" w:sz="4" w:space="0" w:color="auto"/>
            </w:tcBorders>
            <w:shd w:val="clear" w:color="auto" w:fill="auto"/>
            <w:noWrap/>
            <w:vAlign w:val="center"/>
          </w:tcPr>
          <w:p w14:paraId="1AF6BF5C" w14:textId="7E7947D9" w:rsidR="00AC305B" w:rsidRPr="001E65A4" w:rsidRDefault="00AC305B" w:rsidP="00AC305B">
            <w:pPr>
              <w:pStyle w:val="a4"/>
              <w:rPr>
                <w:rFonts w:cs="Times New Roman"/>
                <w:sz w:val="16"/>
                <w:szCs w:val="16"/>
                <w:lang w:eastAsia="ru-RU"/>
              </w:rPr>
            </w:pPr>
            <w:r>
              <w:rPr>
                <w:color w:val="000000"/>
                <w:sz w:val="16"/>
                <w:szCs w:val="16"/>
              </w:rPr>
              <w:t>14,14</w:t>
            </w:r>
          </w:p>
        </w:tc>
        <w:tc>
          <w:tcPr>
            <w:tcW w:w="0" w:type="auto"/>
            <w:tcBorders>
              <w:top w:val="nil"/>
              <w:left w:val="nil"/>
              <w:bottom w:val="single" w:sz="4" w:space="0" w:color="auto"/>
              <w:right w:val="single" w:sz="4" w:space="0" w:color="auto"/>
            </w:tcBorders>
            <w:shd w:val="clear" w:color="auto" w:fill="auto"/>
            <w:noWrap/>
            <w:vAlign w:val="center"/>
            <w:hideMark/>
          </w:tcPr>
          <w:p w14:paraId="0717E91E" w14:textId="30A35163" w:rsidR="00AC305B" w:rsidRPr="001E65A4" w:rsidRDefault="00AC305B" w:rsidP="00AC305B">
            <w:pPr>
              <w:pStyle w:val="a4"/>
              <w:rPr>
                <w:rFonts w:cs="Times New Roman"/>
                <w:sz w:val="16"/>
                <w:szCs w:val="16"/>
                <w:lang w:eastAsia="ru-RU"/>
              </w:rPr>
            </w:pPr>
            <w:r>
              <w:rPr>
                <w:color w:val="000000"/>
                <w:sz w:val="16"/>
                <w:szCs w:val="16"/>
              </w:rPr>
              <w:t>14,14</w:t>
            </w:r>
          </w:p>
        </w:tc>
        <w:tc>
          <w:tcPr>
            <w:tcW w:w="0" w:type="auto"/>
            <w:tcBorders>
              <w:top w:val="nil"/>
              <w:left w:val="nil"/>
              <w:bottom w:val="single" w:sz="4" w:space="0" w:color="auto"/>
              <w:right w:val="single" w:sz="4" w:space="0" w:color="auto"/>
            </w:tcBorders>
            <w:shd w:val="clear" w:color="auto" w:fill="auto"/>
            <w:noWrap/>
            <w:vAlign w:val="center"/>
            <w:hideMark/>
          </w:tcPr>
          <w:p w14:paraId="3B56DC52" w14:textId="3EB5451E" w:rsidR="00AC305B" w:rsidRPr="001E65A4" w:rsidRDefault="00AC305B" w:rsidP="00AC305B">
            <w:pPr>
              <w:pStyle w:val="a4"/>
              <w:rPr>
                <w:rFonts w:cs="Times New Roman"/>
                <w:sz w:val="16"/>
                <w:szCs w:val="16"/>
                <w:lang w:eastAsia="ru-RU"/>
              </w:rPr>
            </w:pPr>
            <w:r>
              <w:rPr>
                <w:color w:val="000000"/>
                <w:sz w:val="16"/>
                <w:szCs w:val="16"/>
              </w:rPr>
              <w:t>12,75</w:t>
            </w:r>
          </w:p>
        </w:tc>
        <w:tc>
          <w:tcPr>
            <w:tcW w:w="0" w:type="auto"/>
            <w:tcBorders>
              <w:top w:val="nil"/>
              <w:left w:val="nil"/>
              <w:bottom w:val="single" w:sz="4" w:space="0" w:color="auto"/>
              <w:right w:val="single" w:sz="4" w:space="0" w:color="auto"/>
            </w:tcBorders>
            <w:shd w:val="clear" w:color="auto" w:fill="auto"/>
            <w:noWrap/>
            <w:vAlign w:val="center"/>
            <w:hideMark/>
          </w:tcPr>
          <w:p w14:paraId="0E4F0704" w14:textId="0D2C5BF5" w:rsidR="00AC305B" w:rsidRPr="001E65A4" w:rsidRDefault="00AC305B" w:rsidP="00AC305B">
            <w:pPr>
              <w:pStyle w:val="a4"/>
              <w:rPr>
                <w:rFonts w:cs="Times New Roman"/>
                <w:sz w:val="16"/>
                <w:szCs w:val="16"/>
                <w:lang w:eastAsia="ru-RU"/>
              </w:rPr>
            </w:pPr>
            <w:r>
              <w:rPr>
                <w:color w:val="000000"/>
                <w:sz w:val="16"/>
                <w:szCs w:val="16"/>
              </w:rPr>
              <w:t>12,87</w:t>
            </w:r>
          </w:p>
        </w:tc>
        <w:tc>
          <w:tcPr>
            <w:tcW w:w="0" w:type="auto"/>
            <w:tcBorders>
              <w:top w:val="nil"/>
              <w:left w:val="nil"/>
              <w:bottom w:val="single" w:sz="4" w:space="0" w:color="auto"/>
              <w:right w:val="single" w:sz="4" w:space="0" w:color="auto"/>
            </w:tcBorders>
            <w:shd w:val="clear" w:color="auto" w:fill="auto"/>
            <w:noWrap/>
            <w:vAlign w:val="center"/>
            <w:hideMark/>
          </w:tcPr>
          <w:p w14:paraId="08CCD409" w14:textId="5071D718" w:rsidR="00AC305B" w:rsidRPr="001E65A4" w:rsidRDefault="00AC305B" w:rsidP="00AC305B">
            <w:pPr>
              <w:pStyle w:val="a4"/>
              <w:rPr>
                <w:rFonts w:cs="Times New Roman"/>
                <w:sz w:val="16"/>
                <w:szCs w:val="16"/>
                <w:lang w:eastAsia="ru-RU"/>
              </w:rPr>
            </w:pPr>
            <w:r>
              <w:rPr>
                <w:color w:val="000000"/>
                <w:sz w:val="16"/>
                <w:szCs w:val="16"/>
              </w:rPr>
              <w:t>12,87</w:t>
            </w:r>
          </w:p>
        </w:tc>
        <w:tc>
          <w:tcPr>
            <w:tcW w:w="0" w:type="auto"/>
            <w:tcBorders>
              <w:top w:val="nil"/>
              <w:left w:val="nil"/>
              <w:bottom w:val="single" w:sz="4" w:space="0" w:color="auto"/>
              <w:right w:val="single" w:sz="4" w:space="0" w:color="auto"/>
            </w:tcBorders>
            <w:shd w:val="clear" w:color="auto" w:fill="auto"/>
            <w:noWrap/>
            <w:vAlign w:val="center"/>
            <w:hideMark/>
          </w:tcPr>
          <w:p w14:paraId="34EF1DDC" w14:textId="7E4A0272" w:rsidR="00AC305B" w:rsidRPr="001E65A4" w:rsidRDefault="00AC305B" w:rsidP="00AC305B">
            <w:pPr>
              <w:pStyle w:val="a4"/>
              <w:rPr>
                <w:rFonts w:cs="Times New Roman"/>
                <w:sz w:val="16"/>
                <w:szCs w:val="16"/>
                <w:lang w:eastAsia="ru-RU"/>
              </w:rPr>
            </w:pPr>
            <w:r>
              <w:rPr>
                <w:color w:val="000000"/>
                <w:sz w:val="16"/>
                <w:szCs w:val="16"/>
              </w:rPr>
              <w:t>12,87</w:t>
            </w:r>
          </w:p>
        </w:tc>
        <w:tc>
          <w:tcPr>
            <w:tcW w:w="0" w:type="auto"/>
            <w:tcBorders>
              <w:top w:val="nil"/>
              <w:left w:val="nil"/>
              <w:bottom w:val="single" w:sz="4" w:space="0" w:color="auto"/>
              <w:right w:val="single" w:sz="4" w:space="0" w:color="auto"/>
            </w:tcBorders>
            <w:shd w:val="clear" w:color="auto" w:fill="auto"/>
            <w:noWrap/>
            <w:vAlign w:val="center"/>
            <w:hideMark/>
          </w:tcPr>
          <w:p w14:paraId="54594A6D" w14:textId="36A5E80F" w:rsidR="00AC305B" w:rsidRPr="001E65A4" w:rsidRDefault="00AC305B" w:rsidP="00AC305B">
            <w:pPr>
              <w:pStyle w:val="a4"/>
              <w:rPr>
                <w:rFonts w:cs="Times New Roman"/>
                <w:sz w:val="16"/>
                <w:szCs w:val="16"/>
                <w:lang w:eastAsia="ru-RU"/>
              </w:rPr>
            </w:pPr>
            <w:r>
              <w:rPr>
                <w:color w:val="000000"/>
                <w:sz w:val="16"/>
                <w:szCs w:val="16"/>
              </w:rPr>
              <w:t>12,87</w:t>
            </w:r>
          </w:p>
        </w:tc>
        <w:tc>
          <w:tcPr>
            <w:tcW w:w="0" w:type="auto"/>
            <w:tcBorders>
              <w:top w:val="nil"/>
              <w:left w:val="nil"/>
              <w:bottom w:val="single" w:sz="4" w:space="0" w:color="auto"/>
              <w:right w:val="single" w:sz="4" w:space="0" w:color="auto"/>
            </w:tcBorders>
            <w:shd w:val="clear" w:color="auto" w:fill="auto"/>
            <w:noWrap/>
            <w:vAlign w:val="center"/>
            <w:hideMark/>
          </w:tcPr>
          <w:p w14:paraId="008918B5" w14:textId="28A47344" w:rsidR="00AC305B" w:rsidRPr="001E65A4" w:rsidRDefault="00AC305B" w:rsidP="00AC305B">
            <w:pPr>
              <w:pStyle w:val="a4"/>
              <w:rPr>
                <w:rFonts w:cs="Times New Roman"/>
                <w:sz w:val="16"/>
                <w:szCs w:val="16"/>
                <w:lang w:eastAsia="ru-RU"/>
              </w:rPr>
            </w:pPr>
            <w:r>
              <w:rPr>
                <w:color w:val="000000"/>
                <w:sz w:val="16"/>
                <w:szCs w:val="16"/>
              </w:rPr>
              <w:t>12,87</w:t>
            </w:r>
          </w:p>
        </w:tc>
        <w:tc>
          <w:tcPr>
            <w:tcW w:w="0" w:type="auto"/>
            <w:tcBorders>
              <w:top w:val="nil"/>
              <w:left w:val="nil"/>
              <w:bottom w:val="single" w:sz="4" w:space="0" w:color="auto"/>
              <w:right w:val="single" w:sz="4" w:space="0" w:color="auto"/>
            </w:tcBorders>
            <w:shd w:val="clear" w:color="auto" w:fill="auto"/>
            <w:noWrap/>
            <w:vAlign w:val="center"/>
            <w:hideMark/>
          </w:tcPr>
          <w:p w14:paraId="26859AD1" w14:textId="7969BC8D" w:rsidR="00AC305B" w:rsidRPr="001E65A4" w:rsidRDefault="00AC305B" w:rsidP="00AC305B">
            <w:pPr>
              <w:pStyle w:val="a4"/>
              <w:rPr>
                <w:rFonts w:cs="Times New Roman"/>
                <w:sz w:val="16"/>
                <w:szCs w:val="16"/>
                <w:lang w:eastAsia="ru-RU"/>
              </w:rPr>
            </w:pPr>
            <w:r>
              <w:rPr>
                <w:color w:val="000000"/>
                <w:sz w:val="16"/>
                <w:szCs w:val="16"/>
              </w:rPr>
              <w:t>12,87</w:t>
            </w:r>
          </w:p>
        </w:tc>
        <w:tc>
          <w:tcPr>
            <w:tcW w:w="0" w:type="auto"/>
            <w:tcBorders>
              <w:top w:val="nil"/>
              <w:left w:val="nil"/>
              <w:bottom w:val="single" w:sz="4" w:space="0" w:color="auto"/>
              <w:right w:val="single" w:sz="4" w:space="0" w:color="auto"/>
            </w:tcBorders>
            <w:shd w:val="clear" w:color="auto" w:fill="auto"/>
            <w:noWrap/>
            <w:vAlign w:val="center"/>
            <w:hideMark/>
          </w:tcPr>
          <w:p w14:paraId="6E910D34" w14:textId="2B90AA82" w:rsidR="00AC305B" w:rsidRPr="001E65A4" w:rsidRDefault="00AC305B" w:rsidP="00AC305B">
            <w:pPr>
              <w:pStyle w:val="a4"/>
              <w:rPr>
                <w:rFonts w:cs="Times New Roman"/>
                <w:sz w:val="16"/>
                <w:szCs w:val="16"/>
                <w:lang w:eastAsia="ru-RU"/>
              </w:rPr>
            </w:pPr>
            <w:r>
              <w:rPr>
                <w:color w:val="000000"/>
                <w:sz w:val="16"/>
                <w:szCs w:val="16"/>
              </w:rPr>
              <w:t>12,87</w:t>
            </w:r>
          </w:p>
        </w:tc>
        <w:tc>
          <w:tcPr>
            <w:tcW w:w="0" w:type="auto"/>
            <w:tcBorders>
              <w:top w:val="nil"/>
              <w:left w:val="nil"/>
              <w:bottom w:val="single" w:sz="4" w:space="0" w:color="auto"/>
              <w:right w:val="single" w:sz="4" w:space="0" w:color="auto"/>
            </w:tcBorders>
            <w:shd w:val="clear" w:color="auto" w:fill="auto"/>
            <w:noWrap/>
            <w:vAlign w:val="center"/>
            <w:hideMark/>
          </w:tcPr>
          <w:p w14:paraId="4DB481F5" w14:textId="15DACE85" w:rsidR="00AC305B" w:rsidRPr="001E65A4" w:rsidRDefault="00AC305B" w:rsidP="00AC305B">
            <w:pPr>
              <w:pStyle w:val="a4"/>
              <w:rPr>
                <w:rFonts w:cs="Times New Roman"/>
                <w:sz w:val="16"/>
                <w:szCs w:val="16"/>
                <w:lang w:eastAsia="ru-RU"/>
              </w:rPr>
            </w:pPr>
            <w:r>
              <w:rPr>
                <w:color w:val="000000"/>
                <w:sz w:val="16"/>
                <w:szCs w:val="16"/>
              </w:rPr>
              <w:t>12,87</w:t>
            </w:r>
          </w:p>
        </w:tc>
        <w:tc>
          <w:tcPr>
            <w:tcW w:w="0" w:type="auto"/>
            <w:tcBorders>
              <w:top w:val="nil"/>
              <w:left w:val="nil"/>
              <w:bottom w:val="single" w:sz="4" w:space="0" w:color="auto"/>
              <w:right w:val="single" w:sz="4" w:space="0" w:color="auto"/>
            </w:tcBorders>
            <w:shd w:val="clear" w:color="auto" w:fill="auto"/>
            <w:noWrap/>
            <w:vAlign w:val="center"/>
            <w:hideMark/>
          </w:tcPr>
          <w:p w14:paraId="20EA7231" w14:textId="3611F2C9" w:rsidR="00AC305B" w:rsidRPr="001E65A4" w:rsidRDefault="00AC305B" w:rsidP="00AC305B">
            <w:pPr>
              <w:pStyle w:val="a4"/>
              <w:rPr>
                <w:rFonts w:cs="Times New Roman"/>
                <w:sz w:val="16"/>
                <w:szCs w:val="16"/>
                <w:lang w:eastAsia="ru-RU"/>
              </w:rPr>
            </w:pPr>
            <w:r>
              <w:rPr>
                <w:color w:val="000000"/>
                <w:sz w:val="16"/>
                <w:szCs w:val="16"/>
              </w:rPr>
              <w:t>12,87</w:t>
            </w:r>
          </w:p>
        </w:tc>
        <w:tc>
          <w:tcPr>
            <w:tcW w:w="0" w:type="auto"/>
            <w:tcBorders>
              <w:top w:val="nil"/>
              <w:left w:val="nil"/>
              <w:bottom w:val="single" w:sz="4" w:space="0" w:color="auto"/>
              <w:right w:val="single" w:sz="4" w:space="0" w:color="auto"/>
            </w:tcBorders>
            <w:shd w:val="clear" w:color="auto" w:fill="auto"/>
            <w:noWrap/>
            <w:vAlign w:val="center"/>
            <w:hideMark/>
          </w:tcPr>
          <w:p w14:paraId="5D2B81A3" w14:textId="1ACB5593" w:rsidR="00AC305B" w:rsidRPr="001E65A4" w:rsidRDefault="00AC305B" w:rsidP="00AC305B">
            <w:pPr>
              <w:pStyle w:val="a4"/>
              <w:rPr>
                <w:rFonts w:cs="Times New Roman"/>
                <w:sz w:val="16"/>
                <w:szCs w:val="16"/>
                <w:lang w:eastAsia="ru-RU"/>
              </w:rPr>
            </w:pPr>
            <w:r>
              <w:rPr>
                <w:color w:val="000000"/>
                <w:sz w:val="16"/>
                <w:szCs w:val="16"/>
              </w:rPr>
              <w:t>12,87</w:t>
            </w:r>
          </w:p>
        </w:tc>
        <w:tc>
          <w:tcPr>
            <w:tcW w:w="0" w:type="auto"/>
            <w:tcBorders>
              <w:top w:val="nil"/>
              <w:left w:val="nil"/>
              <w:bottom w:val="single" w:sz="4" w:space="0" w:color="auto"/>
              <w:right w:val="single" w:sz="4" w:space="0" w:color="auto"/>
            </w:tcBorders>
            <w:shd w:val="clear" w:color="auto" w:fill="auto"/>
            <w:noWrap/>
            <w:vAlign w:val="center"/>
            <w:hideMark/>
          </w:tcPr>
          <w:p w14:paraId="69194120" w14:textId="3058FDB7" w:rsidR="00AC305B" w:rsidRPr="001E65A4" w:rsidRDefault="00AC305B" w:rsidP="00AC305B">
            <w:pPr>
              <w:pStyle w:val="a4"/>
              <w:rPr>
                <w:rFonts w:cs="Times New Roman"/>
                <w:sz w:val="16"/>
                <w:szCs w:val="16"/>
                <w:lang w:eastAsia="ru-RU"/>
              </w:rPr>
            </w:pPr>
            <w:r>
              <w:rPr>
                <w:color w:val="000000"/>
                <w:sz w:val="16"/>
                <w:szCs w:val="16"/>
              </w:rPr>
              <w:t>12,87</w:t>
            </w:r>
          </w:p>
        </w:tc>
        <w:tc>
          <w:tcPr>
            <w:tcW w:w="0" w:type="auto"/>
            <w:tcBorders>
              <w:top w:val="nil"/>
              <w:left w:val="nil"/>
              <w:bottom w:val="single" w:sz="4" w:space="0" w:color="auto"/>
              <w:right w:val="single" w:sz="4" w:space="0" w:color="auto"/>
            </w:tcBorders>
            <w:shd w:val="clear" w:color="auto" w:fill="auto"/>
            <w:noWrap/>
            <w:vAlign w:val="center"/>
            <w:hideMark/>
          </w:tcPr>
          <w:p w14:paraId="08E44C95" w14:textId="5B4836AE" w:rsidR="00AC305B" w:rsidRPr="001E65A4" w:rsidRDefault="00AC305B" w:rsidP="00AC305B">
            <w:pPr>
              <w:pStyle w:val="a4"/>
              <w:rPr>
                <w:rFonts w:cs="Times New Roman"/>
                <w:sz w:val="16"/>
                <w:szCs w:val="16"/>
                <w:lang w:eastAsia="ru-RU"/>
              </w:rPr>
            </w:pPr>
            <w:r>
              <w:rPr>
                <w:color w:val="000000"/>
                <w:sz w:val="16"/>
                <w:szCs w:val="16"/>
              </w:rPr>
              <w:t>12,87</w:t>
            </w:r>
          </w:p>
        </w:tc>
      </w:tr>
      <w:tr w:rsidR="00AC305B" w:rsidRPr="00B01A51" w14:paraId="2A95090A"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096E8B" w14:textId="77777777" w:rsidR="00AC305B" w:rsidRPr="00B01A51" w:rsidRDefault="00AC305B" w:rsidP="00AC305B">
            <w:pPr>
              <w:pStyle w:val="a4"/>
              <w:rPr>
                <w:rFonts w:cs="Times New Roman"/>
                <w:sz w:val="16"/>
                <w:szCs w:val="16"/>
                <w:lang w:eastAsia="ru-RU"/>
              </w:rPr>
            </w:pPr>
            <w:r w:rsidRPr="00B01A51">
              <w:rPr>
                <w:rFonts w:cs="Times New Roman"/>
                <w:sz w:val="16"/>
                <w:szCs w:val="16"/>
                <w:lang w:eastAsia="ru-RU"/>
              </w:rPr>
              <w:t>Полезный отпуск потребителям</w:t>
            </w:r>
          </w:p>
        </w:tc>
        <w:tc>
          <w:tcPr>
            <w:tcW w:w="0" w:type="auto"/>
            <w:tcBorders>
              <w:top w:val="nil"/>
              <w:left w:val="nil"/>
              <w:bottom w:val="single" w:sz="4" w:space="0" w:color="auto"/>
              <w:right w:val="single" w:sz="4" w:space="0" w:color="auto"/>
            </w:tcBorders>
            <w:shd w:val="clear" w:color="auto" w:fill="auto"/>
            <w:noWrap/>
            <w:vAlign w:val="center"/>
            <w:hideMark/>
          </w:tcPr>
          <w:p w14:paraId="6FE2CB4C" w14:textId="77777777" w:rsidR="00AC305B" w:rsidRPr="00B01A51" w:rsidRDefault="00AC305B" w:rsidP="00AC305B">
            <w:pPr>
              <w:pStyle w:val="a4"/>
              <w:rPr>
                <w:rFonts w:cs="Times New Roman"/>
                <w:sz w:val="16"/>
                <w:szCs w:val="16"/>
                <w:lang w:eastAsia="ru-RU"/>
              </w:rPr>
            </w:pPr>
            <w:r w:rsidRPr="00B01A51">
              <w:rPr>
                <w:rFonts w:cs="Times New Roman"/>
                <w:sz w:val="16"/>
                <w:szCs w:val="16"/>
                <w:lang w:eastAsia="ru-RU"/>
              </w:rPr>
              <w:t>тыс. Гкал</w:t>
            </w:r>
          </w:p>
        </w:tc>
        <w:tc>
          <w:tcPr>
            <w:tcW w:w="0" w:type="auto"/>
            <w:tcBorders>
              <w:top w:val="nil"/>
              <w:left w:val="nil"/>
              <w:bottom w:val="single" w:sz="4" w:space="0" w:color="auto"/>
              <w:right w:val="single" w:sz="4" w:space="0" w:color="auto"/>
            </w:tcBorders>
            <w:shd w:val="clear" w:color="auto" w:fill="auto"/>
            <w:noWrap/>
            <w:vAlign w:val="center"/>
          </w:tcPr>
          <w:p w14:paraId="6A9E05AA" w14:textId="47BB1514" w:rsidR="00AC305B" w:rsidRPr="001E65A4" w:rsidRDefault="00AC305B" w:rsidP="00AC305B">
            <w:pPr>
              <w:pStyle w:val="a4"/>
              <w:rPr>
                <w:rFonts w:cs="Times New Roman"/>
                <w:sz w:val="16"/>
                <w:szCs w:val="16"/>
                <w:lang w:eastAsia="ru-RU"/>
              </w:rPr>
            </w:pPr>
            <w:r>
              <w:rPr>
                <w:color w:val="000000"/>
                <w:sz w:val="16"/>
                <w:szCs w:val="16"/>
              </w:rPr>
              <w:t>69,37</w:t>
            </w:r>
          </w:p>
        </w:tc>
        <w:tc>
          <w:tcPr>
            <w:tcW w:w="0" w:type="auto"/>
            <w:tcBorders>
              <w:top w:val="nil"/>
              <w:left w:val="nil"/>
              <w:bottom w:val="single" w:sz="4" w:space="0" w:color="auto"/>
              <w:right w:val="single" w:sz="4" w:space="0" w:color="auto"/>
            </w:tcBorders>
            <w:shd w:val="clear" w:color="auto" w:fill="auto"/>
            <w:noWrap/>
            <w:vAlign w:val="center"/>
            <w:hideMark/>
          </w:tcPr>
          <w:p w14:paraId="4B4C29B1" w14:textId="63F1C08D" w:rsidR="00AC305B" w:rsidRPr="001E65A4" w:rsidRDefault="00AC305B" w:rsidP="00AC305B">
            <w:pPr>
              <w:pStyle w:val="a4"/>
              <w:rPr>
                <w:rFonts w:cs="Times New Roman"/>
                <w:sz w:val="16"/>
                <w:szCs w:val="16"/>
                <w:lang w:eastAsia="ru-RU"/>
              </w:rPr>
            </w:pPr>
            <w:r>
              <w:rPr>
                <w:color w:val="000000"/>
                <w:sz w:val="16"/>
                <w:szCs w:val="16"/>
              </w:rPr>
              <w:t>71,37</w:t>
            </w:r>
          </w:p>
        </w:tc>
        <w:tc>
          <w:tcPr>
            <w:tcW w:w="0" w:type="auto"/>
            <w:tcBorders>
              <w:top w:val="nil"/>
              <w:left w:val="nil"/>
              <w:bottom w:val="single" w:sz="4" w:space="0" w:color="auto"/>
              <w:right w:val="single" w:sz="4" w:space="0" w:color="auto"/>
            </w:tcBorders>
            <w:shd w:val="clear" w:color="auto" w:fill="auto"/>
            <w:noWrap/>
            <w:vAlign w:val="center"/>
            <w:hideMark/>
          </w:tcPr>
          <w:p w14:paraId="43E84A76" w14:textId="36361B1B" w:rsidR="00AC305B" w:rsidRPr="001E65A4" w:rsidRDefault="00AC305B" w:rsidP="00AC305B">
            <w:pPr>
              <w:pStyle w:val="a4"/>
              <w:rPr>
                <w:rFonts w:cs="Times New Roman"/>
                <w:sz w:val="16"/>
                <w:szCs w:val="16"/>
                <w:lang w:eastAsia="ru-RU"/>
              </w:rPr>
            </w:pPr>
            <w:r>
              <w:rPr>
                <w:color w:val="000000"/>
                <w:sz w:val="16"/>
                <w:szCs w:val="16"/>
              </w:rPr>
              <w:t>71,37</w:t>
            </w:r>
          </w:p>
        </w:tc>
        <w:tc>
          <w:tcPr>
            <w:tcW w:w="0" w:type="auto"/>
            <w:tcBorders>
              <w:top w:val="nil"/>
              <w:left w:val="nil"/>
              <w:bottom w:val="single" w:sz="4" w:space="0" w:color="auto"/>
              <w:right w:val="single" w:sz="4" w:space="0" w:color="auto"/>
            </w:tcBorders>
            <w:shd w:val="clear" w:color="auto" w:fill="auto"/>
            <w:noWrap/>
            <w:vAlign w:val="center"/>
            <w:hideMark/>
          </w:tcPr>
          <w:p w14:paraId="417D5E91" w14:textId="1704F4C2" w:rsidR="00AC305B" w:rsidRPr="001E65A4" w:rsidRDefault="00AC305B" w:rsidP="00AC305B">
            <w:pPr>
              <w:pStyle w:val="a4"/>
              <w:rPr>
                <w:rFonts w:cs="Times New Roman"/>
                <w:sz w:val="16"/>
                <w:szCs w:val="16"/>
                <w:lang w:eastAsia="ru-RU"/>
              </w:rPr>
            </w:pPr>
            <w:r>
              <w:rPr>
                <w:color w:val="000000"/>
                <w:sz w:val="16"/>
                <w:szCs w:val="16"/>
              </w:rPr>
              <w:t>71,37</w:t>
            </w:r>
          </w:p>
        </w:tc>
        <w:tc>
          <w:tcPr>
            <w:tcW w:w="0" w:type="auto"/>
            <w:tcBorders>
              <w:top w:val="nil"/>
              <w:left w:val="nil"/>
              <w:bottom w:val="single" w:sz="4" w:space="0" w:color="auto"/>
              <w:right w:val="single" w:sz="4" w:space="0" w:color="auto"/>
            </w:tcBorders>
            <w:shd w:val="clear" w:color="auto" w:fill="auto"/>
            <w:noWrap/>
            <w:vAlign w:val="center"/>
            <w:hideMark/>
          </w:tcPr>
          <w:p w14:paraId="01A1C861" w14:textId="76D3E295" w:rsidR="00AC305B" w:rsidRPr="001E65A4" w:rsidRDefault="00AC305B" w:rsidP="00AC305B">
            <w:pPr>
              <w:pStyle w:val="a4"/>
              <w:rPr>
                <w:rFonts w:cs="Times New Roman"/>
                <w:sz w:val="16"/>
                <w:szCs w:val="16"/>
                <w:lang w:eastAsia="ru-RU"/>
              </w:rPr>
            </w:pPr>
            <w:r>
              <w:rPr>
                <w:color w:val="000000"/>
                <w:sz w:val="16"/>
                <w:szCs w:val="16"/>
              </w:rPr>
              <w:t>71,37</w:t>
            </w:r>
          </w:p>
        </w:tc>
        <w:tc>
          <w:tcPr>
            <w:tcW w:w="0" w:type="auto"/>
            <w:tcBorders>
              <w:top w:val="nil"/>
              <w:left w:val="nil"/>
              <w:bottom w:val="single" w:sz="4" w:space="0" w:color="auto"/>
              <w:right w:val="single" w:sz="4" w:space="0" w:color="auto"/>
            </w:tcBorders>
            <w:shd w:val="clear" w:color="auto" w:fill="auto"/>
            <w:noWrap/>
            <w:vAlign w:val="center"/>
            <w:hideMark/>
          </w:tcPr>
          <w:p w14:paraId="3690F3B3" w14:textId="0AA0E708" w:rsidR="00AC305B" w:rsidRPr="001E65A4" w:rsidRDefault="00AC305B" w:rsidP="00AC305B">
            <w:pPr>
              <w:pStyle w:val="a4"/>
              <w:rPr>
                <w:rFonts w:cs="Times New Roman"/>
                <w:sz w:val="16"/>
                <w:szCs w:val="16"/>
                <w:lang w:eastAsia="ru-RU"/>
              </w:rPr>
            </w:pPr>
            <w:r>
              <w:rPr>
                <w:color w:val="000000"/>
                <w:sz w:val="16"/>
                <w:szCs w:val="16"/>
              </w:rPr>
              <w:t>71,37</w:t>
            </w:r>
          </w:p>
        </w:tc>
        <w:tc>
          <w:tcPr>
            <w:tcW w:w="0" w:type="auto"/>
            <w:tcBorders>
              <w:top w:val="nil"/>
              <w:left w:val="nil"/>
              <w:bottom w:val="single" w:sz="4" w:space="0" w:color="auto"/>
              <w:right w:val="single" w:sz="4" w:space="0" w:color="auto"/>
            </w:tcBorders>
            <w:shd w:val="clear" w:color="auto" w:fill="auto"/>
            <w:noWrap/>
            <w:vAlign w:val="center"/>
            <w:hideMark/>
          </w:tcPr>
          <w:p w14:paraId="71E1F849" w14:textId="79B3DF36" w:rsidR="00AC305B" w:rsidRPr="001E65A4" w:rsidRDefault="00AC305B" w:rsidP="00AC305B">
            <w:pPr>
              <w:pStyle w:val="a4"/>
              <w:rPr>
                <w:rFonts w:cs="Times New Roman"/>
                <w:sz w:val="16"/>
                <w:szCs w:val="16"/>
                <w:lang w:eastAsia="ru-RU"/>
              </w:rPr>
            </w:pPr>
            <w:r>
              <w:rPr>
                <w:color w:val="000000"/>
                <w:sz w:val="16"/>
                <w:szCs w:val="16"/>
              </w:rPr>
              <w:t>71,37</w:t>
            </w:r>
          </w:p>
        </w:tc>
        <w:tc>
          <w:tcPr>
            <w:tcW w:w="0" w:type="auto"/>
            <w:tcBorders>
              <w:top w:val="nil"/>
              <w:left w:val="nil"/>
              <w:bottom w:val="single" w:sz="4" w:space="0" w:color="auto"/>
              <w:right w:val="single" w:sz="4" w:space="0" w:color="auto"/>
            </w:tcBorders>
            <w:shd w:val="clear" w:color="auto" w:fill="auto"/>
            <w:noWrap/>
            <w:vAlign w:val="center"/>
            <w:hideMark/>
          </w:tcPr>
          <w:p w14:paraId="04FF0128" w14:textId="4E75D81A" w:rsidR="00AC305B" w:rsidRPr="001E65A4" w:rsidRDefault="00AC305B" w:rsidP="00AC305B">
            <w:pPr>
              <w:pStyle w:val="a4"/>
              <w:rPr>
                <w:rFonts w:cs="Times New Roman"/>
                <w:sz w:val="16"/>
                <w:szCs w:val="16"/>
                <w:lang w:eastAsia="ru-RU"/>
              </w:rPr>
            </w:pPr>
            <w:r>
              <w:rPr>
                <w:color w:val="000000"/>
                <w:sz w:val="16"/>
                <w:szCs w:val="16"/>
              </w:rPr>
              <w:t>71,37</w:t>
            </w:r>
          </w:p>
        </w:tc>
        <w:tc>
          <w:tcPr>
            <w:tcW w:w="0" w:type="auto"/>
            <w:tcBorders>
              <w:top w:val="nil"/>
              <w:left w:val="nil"/>
              <w:bottom w:val="single" w:sz="4" w:space="0" w:color="auto"/>
              <w:right w:val="single" w:sz="4" w:space="0" w:color="auto"/>
            </w:tcBorders>
            <w:shd w:val="clear" w:color="auto" w:fill="auto"/>
            <w:noWrap/>
            <w:vAlign w:val="center"/>
            <w:hideMark/>
          </w:tcPr>
          <w:p w14:paraId="45DC2017" w14:textId="2FA55BC5" w:rsidR="00AC305B" w:rsidRPr="001E65A4" w:rsidRDefault="00AC305B" w:rsidP="00AC305B">
            <w:pPr>
              <w:pStyle w:val="a4"/>
              <w:rPr>
                <w:rFonts w:cs="Times New Roman"/>
                <w:sz w:val="16"/>
                <w:szCs w:val="16"/>
                <w:lang w:eastAsia="ru-RU"/>
              </w:rPr>
            </w:pPr>
            <w:r>
              <w:rPr>
                <w:color w:val="000000"/>
                <w:sz w:val="16"/>
                <w:szCs w:val="16"/>
              </w:rPr>
              <w:t>71,37</w:t>
            </w:r>
          </w:p>
        </w:tc>
        <w:tc>
          <w:tcPr>
            <w:tcW w:w="0" w:type="auto"/>
            <w:tcBorders>
              <w:top w:val="nil"/>
              <w:left w:val="nil"/>
              <w:bottom w:val="single" w:sz="4" w:space="0" w:color="auto"/>
              <w:right w:val="single" w:sz="4" w:space="0" w:color="auto"/>
            </w:tcBorders>
            <w:shd w:val="clear" w:color="auto" w:fill="auto"/>
            <w:noWrap/>
            <w:vAlign w:val="center"/>
            <w:hideMark/>
          </w:tcPr>
          <w:p w14:paraId="28C7F3EA" w14:textId="2481CA42" w:rsidR="00AC305B" w:rsidRPr="001E65A4" w:rsidRDefault="00AC305B" w:rsidP="00AC305B">
            <w:pPr>
              <w:pStyle w:val="a4"/>
              <w:rPr>
                <w:rFonts w:cs="Times New Roman"/>
                <w:sz w:val="16"/>
                <w:szCs w:val="16"/>
                <w:lang w:eastAsia="ru-RU"/>
              </w:rPr>
            </w:pPr>
            <w:r>
              <w:rPr>
                <w:color w:val="000000"/>
                <w:sz w:val="16"/>
                <w:szCs w:val="16"/>
              </w:rPr>
              <w:t>71,37</w:t>
            </w:r>
          </w:p>
        </w:tc>
        <w:tc>
          <w:tcPr>
            <w:tcW w:w="0" w:type="auto"/>
            <w:tcBorders>
              <w:top w:val="nil"/>
              <w:left w:val="nil"/>
              <w:bottom w:val="single" w:sz="4" w:space="0" w:color="auto"/>
              <w:right w:val="single" w:sz="4" w:space="0" w:color="auto"/>
            </w:tcBorders>
            <w:shd w:val="clear" w:color="auto" w:fill="auto"/>
            <w:noWrap/>
            <w:vAlign w:val="center"/>
            <w:hideMark/>
          </w:tcPr>
          <w:p w14:paraId="19E51E85" w14:textId="025E7F6F" w:rsidR="00AC305B" w:rsidRPr="001E65A4" w:rsidRDefault="00AC305B" w:rsidP="00AC305B">
            <w:pPr>
              <w:pStyle w:val="a4"/>
              <w:rPr>
                <w:rFonts w:cs="Times New Roman"/>
                <w:sz w:val="16"/>
                <w:szCs w:val="16"/>
                <w:lang w:eastAsia="ru-RU"/>
              </w:rPr>
            </w:pPr>
            <w:r>
              <w:rPr>
                <w:color w:val="000000"/>
                <w:sz w:val="16"/>
                <w:szCs w:val="16"/>
              </w:rPr>
              <w:t>71,37</w:t>
            </w:r>
          </w:p>
        </w:tc>
        <w:tc>
          <w:tcPr>
            <w:tcW w:w="0" w:type="auto"/>
            <w:tcBorders>
              <w:top w:val="nil"/>
              <w:left w:val="nil"/>
              <w:bottom w:val="single" w:sz="4" w:space="0" w:color="auto"/>
              <w:right w:val="single" w:sz="4" w:space="0" w:color="auto"/>
            </w:tcBorders>
            <w:shd w:val="clear" w:color="auto" w:fill="auto"/>
            <w:noWrap/>
            <w:vAlign w:val="center"/>
            <w:hideMark/>
          </w:tcPr>
          <w:p w14:paraId="05D084E0" w14:textId="2E2CFBC1" w:rsidR="00AC305B" w:rsidRPr="001E65A4" w:rsidRDefault="00AC305B" w:rsidP="00AC305B">
            <w:pPr>
              <w:pStyle w:val="a4"/>
              <w:rPr>
                <w:rFonts w:cs="Times New Roman"/>
                <w:sz w:val="16"/>
                <w:szCs w:val="16"/>
                <w:lang w:eastAsia="ru-RU"/>
              </w:rPr>
            </w:pPr>
            <w:r>
              <w:rPr>
                <w:color w:val="000000"/>
                <w:sz w:val="16"/>
                <w:szCs w:val="16"/>
              </w:rPr>
              <w:t>71,37</w:t>
            </w:r>
          </w:p>
        </w:tc>
        <w:tc>
          <w:tcPr>
            <w:tcW w:w="0" w:type="auto"/>
            <w:tcBorders>
              <w:top w:val="nil"/>
              <w:left w:val="nil"/>
              <w:bottom w:val="single" w:sz="4" w:space="0" w:color="auto"/>
              <w:right w:val="single" w:sz="4" w:space="0" w:color="auto"/>
            </w:tcBorders>
            <w:shd w:val="clear" w:color="auto" w:fill="auto"/>
            <w:noWrap/>
            <w:vAlign w:val="center"/>
            <w:hideMark/>
          </w:tcPr>
          <w:p w14:paraId="2B862D77" w14:textId="676D0F9F" w:rsidR="00AC305B" w:rsidRPr="001E65A4" w:rsidRDefault="00AC305B" w:rsidP="00AC305B">
            <w:pPr>
              <w:pStyle w:val="a4"/>
              <w:rPr>
                <w:rFonts w:cs="Times New Roman"/>
                <w:sz w:val="16"/>
                <w:szCs w:val="16"/>
                <w:lang w:eastAsia="ru-RU"/>
              </w:rPr>
            </w:pPr>
            <w:r>
              <w:rPr>
                <w:color w:val="000000"/>
                <w:sz w:val="16"/>
                <w:szCs w:val="16"/>
              </w:rPr>
              <w:t>71,37</w:t>
            </w:r>
          </w:p>
        </w:tc>
        <w:tc>
          <w:tcPr>
            <w:tcW w:w="0" w:type="auto"/>
            <w:tcBorders>
              <w:top w:val="nil"/>
              <w:left w:val="nil"/>
              <w:bottom w:val="single" w:sz="4" w:space="0" w:color="auto"/>
              <w:right w:val="single" w:sz="4" w:space="0" w:color="auto"/>
            </w:tcBorders>
            <w:shd w:val="clear" w:color="auto" w:fill="auto"/>
            <w:noWrap/>
            <w:vAlign w:val="center"/>
            <w:hideMark/>
          </w:tcPr>
          <w:p w14:paraId="558AE886" w14:textId="570015C4" w:rsidR="00AC305B" w:rsidRPr="001E65A4" w:rsidRDefault="00AC305B" w:rsidP="00AC305B">
            <w:pPr>
              <w:pStyle w:val="a4"/>
              <w:rPr>
                <w:rFonts w:cs="Times New Roman"/>
                <w:sz w:val="16"/>
                <w:szCs w:val="16"/>
                <w:lang w:eastAsia="ru-RU"/>
              </w:rPr>
            </w:pPr>
            <w:r>
              <w:rPr>
                <w:color w:val="000000"/>
                <w:sz w:val="16"/>
                <w:szCs w:val="16"/>
              </w:rPr>
              <w:t>71,37</w:t>
            </w:r>
          </w:p>
        </w:tc>
        <w:tc>
          <w:tcPr>
            <w:tcW w:w="0" w:type="auto"/>
            <w:tcBorders>
              <w:top w:val="nil"/>
              <w:left w:val="nil"/>
              <w:bottom w:val="single" w:sz="4" w:space="0" w:color="auto"/>
              <w:right w:val="single" w:sz="4" w:space="0" w:color="auto"/>
            </w:tcBorders>
            <w:shd w:val="clear" w:color="auto" w:fill="auto"/>
            <w:noWrap/>
            <w:vAlign w:val="center"/>
            <w:hideMark/>
          </w:tcPr>
          <w:p w14:paraId="4D0742A8" w14:textId="48D119A2" w:rsidR="00AC305B" w:rsidRPr="001E65A4" w:rsidRDefault="00AC305B" w:rsidP="00AC305B">
            <w:pPr>
              <w:pStyle w:val="a4"/>
              <w:rPr>
                <w:rFonts w:cs="Times New Roman"/>
                <w:sz w:val="16"/>
                <w:szCs w:val="16"/>
                <w:lang w:eastAsia="ru-RU"/>
              </w:rPr>
            </w:pPr>
            <w:r>
              <w:rPr>
                <w:color w:val="000000"/>
                <w:sz w:val="16"/>
                <w:szCs w:val="16"/>
              </w:rPr>
              <w:t>71,37</w:t>
            </w:r>
          </w:p>
        </w:tc>
      </w:tr>
      <w:tr w:rsidR="00B134E7" w:rsidRPr="00B01A51" w14:paraId="07D5D741"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888E97" w14:textId="77777777" w:rsidR="00B134E7" w:rsidRPr="00B01A51" w:rsidRDefault="00B134E7" w:rsidP="00B134E7">
            <w:pPr>
              <w:pStyle w:val="a4"/>
              <w:rPr>
                <w:rFonts w:cs="Times New Roman"/>
                <w:sz w:val="16"/>
                <w:szCs w:val="16"/>
                <w:lang w:eastAsia="ru-RU"/>
              </w:rPr>
            </w:pPr>
            <w:r w:rsidRPr="00B01A51">
              <w:rPr>
                <w:rFonts w:cs="Times New Roman"/>
                <w:sz w:val="16"/>
                <w:szCs w:val="16"/>
                <w:lang w:eastAsia="ru-RU"/>
              </w:rPr>
              <w:t xml:space="preserve">Полезный отпуск тепловой энергии на </w:t>
            </w:r>
            <w:proofErr w:type="spellStart"/>
            <w:r w:rsidRPr="00B01A51">
              <w:rPr>
                <w:rFonts w:cs="Times New Roman"/>
                <w:sz w:val="16"/>
                <w:szCs w:val="16"/>
                <w:lang w:eastAsia="ru-RU"/>
              </w:rPr>
              <w:t>ОиВ</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3BD2F50C" w14:textId="77777777" w:rsidR="00B134E7" w:rsidRPr="00B01A51" w:rsidRDefault="00B134E7" w:rsidP="00B134E7">
            <w:pPr>
              <w:pStyle w:val="a4"/>
              <w:rPr>
                <w:rFonts w:cs="Times New Roman"/>
                <w:sz w:val="16"/>
                <w:szCs w:val="16"/>
                <w:lang w:eastAsia="ru-RU"/>
              </w:rPr>
            </w:pPr>
            <w:r w:rsidRPr="00B01A51">
              <w:rPr>
                <w:rFonts w:cs="Times New Roman"/>
                <w:sz w:val="16"/>
                <w:szCs w:val="16"/>
                <w:lang w:eastAsia="ru-RU"/>
              </w:rPr>
              <w:t>тыс. Гкал</w:t>
            </w:r>
          </w:p>
        </w:tc>
        <w:tc>
          <w:tcPr>
            <w:tcW w:w="0" w:type="auto"/>
            <w:tcBorders>
              <w:top w:val="nil"/>
              <w:left w:val="nil"/>
              <w:bottom w:val="single" w:sz="4" w:space="0" w:color="auto"/>
              <w:right w:val="single" w:sz="4" w:space="0" w:color="auto"/>
            </w:tcBorders>
            <w:shd w:val="clear" w:color="auto" w:fill="auto"/>
            <w:noWrap/>
            <w:vAlign w:val="center"/>
          </w:tcPr>
          <w:p w14:paraId="270F9E0F" w14:textId="308BDB48" w:rsidR="00B134E7" w:rsidRPr="001E65A4" w:rsidRDefault="00B134E7" w:rsidP="00B134E7">
            <w:pPr>
              <w:pStyle w:val="a4"/>
              <w:rPr>
                <w:rFonts w:cs="Times New Roman"/>
                <w:sz w:val="16"/>
                <w:szCs w:val="16"/>
                <w:lang w:eastAsia="ru-RU"/>
              </w:rPr>
            </w:pPr>
            <w:r>
              <w:rPr>
                <w:color w:val="000000"/>
                <w:sz w:val="16"/>
                <w:szCs w:val="16"/>
              </w:rPr>
              <w:t>64,61</w:t>
            </w:r>
          </w:p>
        </w:tc>
        <w:tc>
          <w:tcPr>
            <w:tcW w:w="0" w:type="auto"/>
            <w:tcBorders>
              <w:top w:val="nil"/>
              <w:left w:val="nil"/>
              <w:bottom w:val="single" w:sz="4" w:space="0" w:color="auto"/>
              <w:right w:val="single" w:sz="4" w:space="0" w:color="auto"/>
            </w:tcBorders>
            <w:shd w:val="clear" w:color="auto" w:fill="auto"/>
            <w:noWrap/>
            <w:vAlign w:val="center"/>
            <w:hideMark/>
          </w:tcPr>
          <w:p w14:paraId="1D2F70FB" w14:textId="1C20B24E" w:rsidR="00B134E7" w:rsidRPr="001E65A4" w:rsidRDefault="00B134E7" w:rsidP="00B134E7">
            <w:pPr>
              <w:pStyle w:val="a4"/>
              <w:rPr>
                <w:rFonts w:cs="Times New Roman"/>
                <w:sz w:val="16"/>
                <w:szCs w:val="16"/>
                <w:lang w:eastAsia="ru-RU"/>
              </w:rPr>
            </w:pPr>
            <w:r>
              <w:rPr>
                <w:color w:val="000000"/>
                <w:sz w:val="16"/>
                <w:szCs w:val="16"/>
              </w:rPr>
              <w:t>66,47</w:t>
            </w:r>
          </w:p>
        </w:tc>
        <w:tc>
          <w:tcPr>
            <w:tcW w:w="0" w:type="auto"/>
            <w:tcBorders>
              <w:top w:val="nil"/>
              <w:left w:val="nil"/>
              <w:bottom w:val="single" w:sz="4" w:space="0" w:color="auto"/>
              <w:right w:val="single" w:sz="4" w:space="0" w:color="auto"/>
            </w:tcBorders>
            <w:shd w:val="clear" w:color="auto" w:fill="auto"/>
            <w:noWrap/>
            <w:vAlign w:val="center"/>
            <w:hideMark/>
          </w:tcPr>
          <w:p w14:paraId="400E0442" w14:textId="19BE4B81" w:rsidR="00B134E7" w:rsidRPr="001E65A4" w:rsidRDefault="00B134E7" w:rsidP="00B134E7">
            <w:pPr>
              <w:pStyle w:val="a4"/>
              <w:rPr>
                <w:rFonts w:cs="Times New Roman"/>
                <w:sz w:val="16"/>
                <w:szCs w:val="16"/>
                <w:lang w:eastAsia="ru-RU"/>
              </w:rPr>
            </w:pPr>
            <w:r>
              <w:rPr>
                <w:color w:val="000000"/>
                <w:sz w:val="16"/>
                <w:szCs w:val="16"/>
              </w:rPr>
              <w:t>66,47</w:t>
            </w:r>
          </w:p>
        </w:tc>
        <w:tc>
          <w:tcPr>
            <w:tcW w:w="0" w:type="auto"/>
            <w:tcBorders>
              <w:top w:val="nil"/>
              <w:left w:val="nil"/>
              <w:bottom w:val="single" w:sz="4" w:space="0" w:color="auto"/>
              <w:right w:val="single" w:sz="4" w:space="0" w:color="auto"/>
            </w:tcBorders>
            <w:shd w:val="clear" w:color="auto" w:fill="auto"/>
            <w:noWrap/>
            <w:vAlign w:val="center"/>
            <w:hideMark/>
          </w:tcPr>
          <w:p w14:paraId="74C61EDB" w14:textId="601F017E" w:rsidR="00B134E7" w:rsidRPr="001E65A4" w:rsidRDefault="00B134E7" w:rsidP="00B134E7">
            <w:pPr>
              <w:pStyle w:val="a4"/>
              <w:rPr>
                <w:rFonts w:cs="Times New Roman"/>
                <w:sz w:val="16"/>
                <w:szCs w:val="16"/>
                <w:lang w:eastAsia="ru-RU"/>
              </w:rPr>
            </w:pPr>
            <w:r>
              <w:rPr>
                <w:color w:val="000000"/>
                <w:sz w:val="16"/>
                <w:szCs w:val="16"/>
              </w:rPr>
              <w:t>66,47</w:t>
            </w:r>
          </w:p>
        </w:tc>
        <w:tc>
          <w:tcPr>
            <w:tcW w:w="0" w:type="auto"/>
            <w:tcBorders>
              <w:top w:val="nil"/>
              <w:left w:val="nil"/>
              <w:bottom w:val="single" w:sz="4" w:space="0" w:color="auto"/>
              <w:right w:val="single" w:sz="4" w:space="0" w:color="auto"/>
            </w:tcBorders>
            <w:shd w:val="clear" w:color="auto" w:fill="auto"/>
            <w:noWrap/>
            <w:vAlign w:val="center"/>
            <w:hideMark/>
          </w:tcPr>
          <w:p w14:paraId="6F9AB151" w14:textId="46962FCD" w:rsidR="00B134E7" w:rsidRPr="001E65A4" w:rsidRDefault="00B134E7" w:rsidP="00B134E7">
            <w:pPr>
              <w:pStyle w:val="a4"/>
              <w:rPr>
                <w:rFonts w:cs="Times New Roman"/>
                <w:sz w:val="16"/>
                <w:szCs w:val="16"/>
                <w:lang w:eastAsia="ru-RU"/>
              </w:rPr>
            </w:pPr>
            <w:r>
              <w:rPr>
                <w:color w:val="000000"/>
                <w:sz w:val="16"/>
                <w:szCs w:val="16"/>
              </w:rPr>
              <w:t>66,47</w:t>
            </w:r>
          </w:p>
        </w:tc>
        <w:tc>
          <w:tcPr>
            <w:tcW w:w="0" w:type="auto"/>
            <w:tcBorders>
              <w:top w:val="nil"/>
              <w:left w:val="nil"/>
              <w:bottom w:val="single" w:sz="4" w:space="0" w:color="auto"/>
              <w:right w:val="single" w:sz="4" w:space="0" w:color="auto"/>
            </w:tcBorders>
            <w:shd w:val="clear" w:color="auto" w:fill="auto"/>
            <w:noWrap/>
            <w:vAlign w:val="center"/>
            <w:hideMark/>
          </w:tcPr>
          <w:p w14:paraId="1C9150B6" w14:textId="50929016" w:rsidR="00B134E7" w:rsidRPr="001E65A4" w:rsidRDefault="00B134E7" w:rsidP="00B134E7">
            <w:pPr>
              <w:pStyle w:val="a4"/>
              <w:rPr>
                <w:rFonts w:cs="Times New Roman"/>
                <w:sz w:val="16"/>
                <w:szCs w:val="16"/>
                <w:lang w:eastAsia="ru-RU"/>
              </w:rPr>
            </w:pPr>
            <w:r>
              <w:rPr>
                <w:color w:val="000000"/>
                <w:sz w:val="16"/>
                <w:szCs w:val="16"/>
              </w:rPr>
              <w:t>66,47</w:t>
            </w:r>
          </w:p>
        </w:tc>
        <w:tc>
          <w:tcPr>
            <w:tcW w:w="0" w:type="auto"/>
            <w:tcBorders>
              <w:top w:val="nil"/>
              <w:left w:val="nil"/>
              <w:bottom w:val="single" w:sz="4" w:space="0" w:color="auto"/>
              <w:right w:val="single" w:sz="4" w:space="0" w:color="auto"/>
            </w:tcBorders>
            <w:shd w:val="clear" w:color="auto" w:fill="auto"/>
            <w:noWrap/>
            <w:vAlign w:val="center"/>
            <w:hideMark/>
          </w:tcPr>
          <w:p w14:paraId="0DD21955" w14:textId="3CDCDEB3" w:rsidR="00B134E7" w:rsidRPr="001E65A4" w:rsidRDefault="00B134E7" w:rsidP="00B134E7">
            <w:pPr>
              <w:pStyle w:val="a4"/>
              <w:rPr>
                <w:rFonts w:cs="Times New Roman"/>
                <w:sz w:val="16"/>
                <w:szCs w:val="16"/>
                <w:lang w:eastAsia="ru-RU"/>
              </w:rPr>
            </w:pPr>
            <w:r>
              <w:rPr>
                <w:color w:val="000000"/>
                <w:sz w:val="16"/>
                <w:szCs w:val="16"/>
              </w:rPr>
              <w:t>66,47</w:t>
            </w:r>
          </w:p>
        </w:tc>
        <w:tc>
          <w:tcPr>
            <w:tcW w:w="0" w:type="auto"/>
            <w:tcBorders>
              <w:top w:val="nil"/>
              <w:left w:val="nil"/>
              <w:bottom w:val="single" w:sz="4" w:space="0" w:color="auto"/>
              <w:right w:val="single" w:sz="4" w:space="0" w:color="auto"/>
            </w:tcBorders>
            <w:shd w:val="clear" w:color="auto" w:fill="auto"/>
            <w:noWrap/>
            <w:vAlign w:val="center"/>
            <w:hideMark/>
          </w:tcPr>
          <w:p w14:paraId="502282BB" w14:textId="54B55FBF" w:rsidR="00B134E7" w:rsidRPr="001E65A4" w:rsidRDefault="00B134E7" w:rsidP="00B134E7">
            <w:pPr>
              <w:pStyle w:val="a4"/>
              <w:rPr>
                <w:rFonts w:cs="Times New Roman"/>
                <w:sz w:val="16"/>
                <w:szCs w:val="16"/>
                <w:lang w:eastAsia="ru-RU"/>
              </w:rPr>
            </w:pPr>
            <w:r>
              <w:rPr>
                <w:color w:val="000000"/>
                <w:sz w:val="16"/>
                <w:szCs w:val="16"/>
              </w:rPr>
              <w:t>66,47</w:t>
            </w:r>
          </w:p>
        </w:tc>
        <w:tc>
          <w:tcPr>
            <w:tcW w:w="0" w:type="auto"/>
            <w:tcBorders>
              <w:top w:val="nil"/>
              <w:left w:val="nil"/>
              <w:bottom w:val="single" w:sz="4" w:space="0" w:color="auto"/>
              <w:right w:val="single" w:sz="4" w:space="0" w:color="auto"/>
            </w:tcBorders>
            <w:shd w:val="clear" w:color="auto" w:fill="auto"/>
            <w:noWrap/>
            <w:vAlign w:val="center"/>
            <w:hideMark/>
          </w:tcPr>
          <w:p w14:paraId="56FE2A41" w14:textId="6C2E370C" w:rsidR="00B134E7" w:rsidRPr="001E65A4" w:rsidRDefault="00B134E7" w:rsidP="00B134E7">
            <w:pPr>
              <w:pStyle w:val="a4"/>
              <w:rPr>
                <w:rFonts w:cs="Times New Roman"/>
                <w:sz w:val="16"/>
                <w:szCs w:val="16"/>
                <w:lang w:eastAsia="ru-RU"/>
              </w:rPr>
            </w:pPr>
            <w:r>
              <w:rPr>
                <w:color w:val="000000"/>
                <w:sz w:val="16"/>
                <w:szCs w:val="16"/>
              </w:rPr>
              <w:t>66,47</w:t>
            </w:r>
          </w:p>
        </w:tc>
        <w:tc>
          <w:tcPr>
            <w:tcW w:w="0" w:type="auto"/>
            <w:tcBorders>
              <w:top w:val="nil"/>
              <w:left w:val="nil"/>
              <w:bottom w:val="single" w:sz="4" w:space="0" w:color="auto"/>
              <w:right w:val="single" w:sz="4" w:space="0" w:color="auto"/>
            </w:tcBorders>
            <w:shd w:val="clear" w:color="auto" w:fill="auto"/>
            <w:noWrap/>
            <w:vAlign w:val="center"/>
            <w:hideMark/>
          </w:tcPr>
          <w:p w14:paraId="6FA7F626" w14:textId="389D9D45" w:rsidR="00B134E7" w:rsidRPr="001E65A4" w:rsidRDefault="00B134E7" w:rsidP="00B134E7">
            <w:pPr>
              <w:pStyle w:val="a4"/>
              <w:rPr>
                <w:rFonts w:cs="Times New Roman"/>
                <w:sz w:val="16"/>
                <w:szCs w:val="16"/>
                <w:lang w:eastAsia="ru-RU"/>
              </w:rPr>
            </w:pPr>
            <w:r>
              <w:rPr>
                <w:color w:val="000000"/>
                <w:sz w:val="16"/>
                <w:szCs w:val="16"/>
              </w:rPr>
              <w:t>66,47</w:t>
            </w:r>
          </w:p>
        </w:tc>
        <w:tc>
          <w:tcPr>
            <w:tcW w:w="0" w:type="auto"/>
            <w:tcBorders>
              <w:top w:val="nil"/>
              <w:left w:val="nil"/>
              <w:bottom w:val="single" w:sz="4" w:space="0" w:color="auto"/>
              <w:right w:val="single" w:sz="4" w:space="0" w:color="auto"/>
            </w:tcBorders>
            <w:shd w:val="clear" w:color="auto" w:fill="auto"/>
            <w:noWrap/>
            <w:vAlign w:val="center"/>
            <w:hideMark/>
          </w:tcPr>
          <w:p w14:paraId="199AF749" w14:textId="5881DE26" w:rsidR="00B134E7" w:rsidRPr="001E65A4" w:rsidRDefault="00B134E7" w:rsidP="00B134E7">
            <w:pPr>
              <w:pStyle w:val="a4"/>
              <w:rPr>
                <w:rFonts w:cs="Times New Roman"/>
                <w:sz w:val="16"/>
                <w:szCs w:val="16"/>
                <w:lang w:eastAsia="ru-RU"/>
              </w:rPr>
            </w:pPr>
            <w:r>
              <w:rPr>
                <w:color w:val="000000"/>
                <w:sz w:val="16"/>
                <w:szCs w:val="16"/>
              </w:rPr>
              <w:t>66,47</w:t>
            </w:r>
          </w:p>
        </w:tc>
        <w:tc>
          <w:tcPr>
            <w:tcW w:w="0" w:type="auto"/>
            <w:tcBorders>
              <w:top w:val="nil"/>
              <w:left w:val="nil"/>
              <w:bottom w:val="single" w:sz="4" w:space="0" w:color="auto"/>
              <w:right w:val="single" w:sz="4" w:space="0" w:color="auto"/>
            </w:tcBorders>
            <w:shd w:val="clear" w:color="auto" w:fill="auto"/>
            <w:noWrap/>
            <w:vAlign w:val="center"/>
            <w:hideMark/>
          </w:tcPr>
          <w:p w14:paraId="690D5926" w14:textId="3469A135" w:rsidR="00B134E7" w:rsidRPr="001E65A4" w:rsidRDefault="00B134E7" w:rsidP="00B134E7">
            <w:pPr>
              <w:pStyle w:val="a4"/>
              <w:rPr>
                <w:rFonts w:cs="Times New Roman"/>
                <w:sz w:val="16"/>
                <w:szCs w:val="16"/>
                <w:lang w:eastAsia="ru-RU"/>
              </w:rPr>
            </w:pPr>
            <w:r>
              <w:rPr>
                <w:color w:val="000000"/>
                <w:sz w:val="16"/>
                <w:szCs w:val="16"/>
              </w:rPr>
              <w:t>66,47</w:t>
            </w:r>
          </w:p>
        </w:tc>
        <w:tc>
          <w:tcPr>
            <w:tcW w:w="0" w:type="auto"/>
            <w:tcBorders>
              <w:top w:val="nil"/>
              <w:left w:val="nil"/>
              <w:bottom w:val="single" w:sz="4" w:space="0" w:color="auto"/>
              <w:right w:val="single" w:sz="4" w:space="0" w:color="auto"/>
            </w:tcBorders>
            <w:shd w:val="clear" w:color="auto" w:fill="auto"/>
            <w:noWrap/>
            <w:vAlign w:val="center"/>
            <w:hideMark/>
          </w:tcPr>
          <w:p w14:paraId="4021F865" w14:textId="46EED086" w:rsidR="00B134E7" w:rsidRPr="001E65A4" w:rsidRDefault="00B134E7" w:rsidP="00B134E7">
            <w:pPr>
              <w:pStyle w:val="a4"/>
              <w:rPr>
                <w:rFonts w:cs="Times New Roman"/>
                <w:sz w:val="16"/>
                <w:szCs w:val="16"/>
                <w:lang w:eastAsia="ru-RU"/>
              </w:rPr>
            </w:pPr>
            <w:r>
              <w:rPr>
                <w:color w:val="000000"/>
                <w:sz w:val="16"/>
                <w:szCs w:val="16"/>
              </w:rPr>
              <w:t>66,47</w:t>
            </w:r>
          </w:p>
        </w:tc>
        <w:tc>
          <w:tcPr>
            <w:tcW w:w="0" w:type="auto"/>
            <w:tcBorders>
              <w:top w:val="nil"/>
              <w:left w:val="nil"/>
              <w:bottom w:val="single" w:sz="4" w:space="0" w:color="auto"/>
              <w:right w:val="single" w:sz="4" w:space="0" w:color="auto"/>
            </w:tcBorders>
            <w:shd w:val="clear" w:color="auto" w:fill="auto"/>
            <w:noWrap/>
            <w:vAlign w:val="center"/>
            <w:hideMark/>
          </w:tcPr>
          <w:p w14:paraId="7243229D" w14:textId="0A9664D4" w:rsidR="00B134E7" w:rsidRPr="001E65A4" w:rsidRDefault="00B134E7" w:rsidP="00B134E7">
            <w:pPr>
              <w:pStyle w:val="a4"/>
              <w:rPr>
                <w:rFonts w:cs="Times New Roman"/>
                <w:sz w:val="16"/>
                <w:szCs w:val="16"/>
                <w:lang w:eastAsia="ru-RU"/>
              </w:rPr>
            </w:pPr>
            <w:r>
              <w:rPr>
                <w:color w:val="000000"/>
                <w:sz w:val="16"/>
                <w:szCs w:val="16"/>
              </w:rPr>
              <w:t>66,47</w:t>
            </w:r>
          </w:p>
        </w:tc>
        <w:tc>
          <w:tcPr>
            <w:tcW w:w="0" w:type="auto"/>
            <w:tcBorders>
              <w:top w:val="nil"/>
              <w:left w:val="nil"/>
              <w:bottom w:val="single" w:sz="4" w:space="0" w:color="auto"/>
              <w:right w:val="single" w:sz="4" w:space="0" w:color="auto"/>
            </w:tcBorders>
            <w:shd w:val="clear" w:color="auto" w:fill="auto"/>
            <w:noWrap/>
            <w:vAlign w:val="center"/>
            <w:hideMark/>
          </w:tcPr>
          <w:p w14:paraId="1493DEC5" w14:textId="081F6E07" w:rsidR="00B134E7" w:rsidRPr="001E65A4" w:rsidRDefault="00B134E7" w:rsidP="00B134E7">
            <w:pPr>
              <w:pStyle w:val="a4"/>
              <w:rPr>
                <w:rFonts w:cs="Times New Roman"/>
                <w:sz w:val="16"/>
                <w:szCs w:val="16"/>
                <w:lang w:eastAsia="ru-RU"/>
              </w:rPr>
            </w:pPr>
            <w:r>
              <w:rPr>
                <w:color w:val="000000"/>
                <w:sz w:val="16"/>
                <w:szCs w:val="16"/>
              </w:rPr>
              <w:t>66,47</w:t>
            </w:r>
          </w:p>
        </w:tc>
      </w:tr>
      <w:tr w:rsidR="00B134E7" w:rsidRPr="00B01A51" w14:paraId="5A683529"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AF881E" w14:textId="77777777" w:rsidR="00B134E7" w:rsidRPr="00B01A51" w:rsidRDefault="00B134E7" w:rsidP="00B134E7">
            <w:pPr>
              <w:pStyle w:val="a4"/>
              <w:rPr>
                <w:rFonts w:cs="Times New Roman"/>
                <w:sz w:val="16"/>
                <w:szCs w:val="16"/>
                <w:lang w:eastAsia="ru-RU"/>
              </w:rPr>
            </w:pPr>
            <w:r w:rsidRPr="00B01A51">
              <w:rPr>
                <w:rFonts w:cs="Times New Roman"/>
                <w:sz w:val="16"/>
                <w:szCs w:val="16"/>
                <w:lang w:eastAsia="ru-RU"/>
              </w:rPr>
              <w:t>Полезный отпуск тепловой энергии на ГВС</w:t>
            </w:r>
          </w:p>
        </w:tc>
        <w:tc>
          <w:tcPr>
            <w:tcW w:w="0" w:type="auto"/>
            <w:tcBorders>
              <w:top w:val="nil"/>
              <w:left w:val="nil"/>
              <w:bottom w:val="single" w:sz="4" w:space="0" w:color="auto"/>
              <w:right w:val="single" w:sz="4" w:space="0" w:color="auto"/>
            </w:tcBorders>
            <w:shd w:val="clear" w:color="auto" w:fill="auto"/>
            <w:noWrap/>
            <w:vAlign w:val="center"/>
            <w:hideMark/>
          </w:tcPr>
          <w:p w14:paraId="3605C6E2" w14:textId="77777777" w:rsidR="00B134E7" w:rsidRPr="00B01A51" w:rsidRDefault="00B134E7" w:rsidP="00B134E7">
            <w:pPr>
              <w:pStyle w:val="a4"/>
              <w:rPr>
                <w:rFonts w:cs="Times New Roman"/>
                <w:sz w:val="16"/>
                <w:szCs w:val="16"/>
                <w:lang w:eastAsia="ru-RU"/>
              </w:rPr>
            </w:pPr>
            <w:r w:rsidRPr="00B01A51">
              <w:rPr>
                <w:rFonts w:cs="Times New Roman"/>
                <w:sz w:val="16"/>
                <w:szCs w:val="16"/>
                <w:lang w:eastAsia="ru-RU"/>
              </w:rPr>
              <w:t>тыс. Гкал</w:t>
            </w:r>
          </w:p>
        </w:tc>
        <w:tc>
          <w:tcPr>
            <w:tcW w:w="0" w:type="auto"/>
            <w:tcBorders>
              <w:top w:val="nil"/>
              <w:left w:val="nil"/>
              <w:bottom w:val="single" w:sz="4" w:space="0" w:color="auto"/>
              <w:right w:val="single" w:sz="4" w:space="0" w:color="auto"/>
            </w:tcBorders>
            <w:shd w:val="clear" w:color="auto" w:fill="auto"/>
            <w:noWrap/>
            <w:vAlign w:val="center"/>
          </w:tcPr>
          <w:p w14:paraId="16AB99BB" w14:textId="5CF6C005" w:rsidR="00B134E7" w:rsidRPr="001E65A4" w:rsidRDefault="00B134E7" w:rsidP="00B134E7">
            <w:pPr>
              <w:pStyle w:val="a4"/>
              <w:rPr>
                <w:rFonts w:cs="Times New Roman"/>
                <w:sz w:val="16"/>
                <w:szCs w:val="16"/>
                <w:lang w:eastAsia="ru-RU"/>
              </w:rPr>
            </w:pPr>
            <w:r>
              <w:rPr>
                <w:color w:val="000000"/>
                <w:sz w:val="16"/>
                <w:szCs w:val="16"/>
              </w:rPr>
              <w:t>4,76</w:t>
            </w:r>
          </w:p>
        </w:tc>
        <w:tc>
          <w:tcPr>
            <w:tcW w:w="0" w:type="auto"/>
            <w:tcBorders>
              <w:top w:val="nil"/>
              <w:left w:val="nil"/>
              <w:bottom w:val="single" w:sz="4" w:space="0" w:color="auto"/>
              <w:right w:val="single" w:sz="4" w:space="0" w:color="auto"/>
            </w:tcBorders>
            <w:shd w:val="clear" w:color="auto" w:fill="auto"/>
            <w:noWrap/>
            <w:vAlign w:val="center"/>
            <w:hideMark/>
          </w:tcPr>
          <w:p w14:paraId="5035554D" w14:textId="1F531C4B" w:rsidR="00B134E7" w:rsidRPr="001E65A4" w:rsidRDefault="00B134E7" w:rsidP="00B134E7">
            <w:pPr>
              <w:pStyle w:val="a4"/>
              <w:rPr>
                <w:rFonts w:cs="Times New Roman"/>
                <w:sz w:val="16"/>
                <w:szCs w:val="16"/>
                <w:lang w:eastAsia="ru-RU"/>
              </w:rPr>
            </w:pPr>
            <w:r>
              <w:rPr>
                <w:color w:val="000000"/>
                <w:sz w:val="16"/>
                <w:szCs w:val="16"/>
              </w:rPr>
              <w:t>4,90</w:t>
            </w:r>
          </w:p>
        </w:tc>
        <w:tc>
          <w:tcPr>
            <w:tcW w:w="0" w:type="auto"/>
            <w:tcBorders>
              <w:top w:val="nil"/>
              <w:left w:val="nil"/>
              <w:bottom w:val="single" w:sz="4" w:space="0" w:color="auto"/>
              <w:right w:val="single" w:sz="4" w:space="0" w:color="auto"/>
            </w:tcBorders>
            <w:shd w:val="clear" w:color="auto" w:fill="auto"/>
            <w:noWrap/>
            <w:vAlign w:val="center"/>
            <w:hideMark/>
          </w:tcPr>
          <w:p w14:paraId="291657EC" w14:textId="5BFCAD9F" w:rsidR="00B134E7" w:rsidRPr="001E65A4" w:rsidRDefault="00B134E7" w:rsidP="00B134E7">
            <w:pPr>
              <w:pStyle w:val="a4"/>
              <w:rPr>
                <w:rFonts w:cs="Times New Roman"/>
                <w:sz w:val="16"/>
                <w:szCs w:val="16"/>
                <w:lang w:eastAsia="ru-RU"/>
              </w:rPr>
            </w:pPr>
            <w:r>
              <w:rPr>
                <w:color w:val="000000"/>
                <w:sz w:val="16"/>
                <w:szCs w:val="16"/>
              </w:rPr>
              <w:t>4,90</w:t>
            </w:r>
          </w:p>
        </w:tc>
        <w:tc>
          <w:tcPr>
            <w:tcW w:w="0" w:type="auto"/>
            <w:tcBorders>
              <w:top w:val="nil"/>
              <w:left w:val="nil"/>
              <w:bottom w:val="single" w:sz="4" w:space="0" w:color="auto"/>
              <w:right w:val="single" w:sz="4" w:space="0" w:color="auto"/>
            </w:tcBorders>
            <w:shd w:val="clear" w:color="auto" w:fill="auto"/>
            <w:noWrap/>
            <w:vAlign w:val="center"/>
            <w:hideMark/>
          </w:tcPr>
          <w:p w14:paraId="5937B041" w14:textId="456643E5" w:rsidR="00B134E7" w:rsidRPr="001E65A4" w:rsidRDefault="00B134E7" w:rsidP="00B134E7">
            <w:pPr>
              <w:pStyle w:val="a4"/>
              <w:rPr>
                <w:rFonts w:cs="Times New Roman"/>
                <w:sz w:val="16"/>
                <w:szCs w:val="16"/>
                <w:lang w:eastAsia="ru-RU"/>
              </w:rPr>
            </w:pPr>
            <w:r>
              <w:rPr>
                <w:color w:val="000000"/>
                <w:sz w:val="16"/>
                <w:szCs w:val="16"/>
              </w:rPr>
              <w:t>4,90</w:t>
            </w:r>
          </w:p>
        </w:tc>
        <w:tc>
          <w:tcPr>
            <w:tcW w:w="0" w:type="auto"/>
            <w:tcBorders>
              <w:top w:val="nil"/>
              <w:left w:val="nil"/>
              <w:bottom w:val="single" w:sz="4" w:space="0" w:color="auto"/>
              <w:right w:val="single" w:sz="4" w:space="0" w:color="auto"/>
            </w:tcBorders>
            <w:shd w:val="clear" w:color="auto" w:fill="auto"/>
            <w:noWrap/>
            <w:vAlign w:val="center"/>
            <w:hideMark/>
          </w:tcPr>
          <w:p w14:paraId="48719E4E" w14:textId="7756C76D" w:rsidR="00B134E7" w:rsidRPr="001E65A4" w:rsidRDefault="00B134E7" w:rsidP="00B134E7">
            <w:pPr>
              <w:pStyle w:val="a4"/>
              <w:rPr>
                <w:rFonts w:cs="Times New Roman"/>
                <w:sz w:val="16"/>
                <w:szCs w:val="16"/>
                <w:lang w:eastAsia="ru-RU"/>
              </w:rPr>
            </w:pPr>
            <w:r>
              <w:rPr>
                <w:color w:val="000000"/>
                <w:sz w:val="16"/>
                <w:szCs w:val="16"/>
              </w:rPr>
              <w:t>4,90</w:t>
            </w:r>
          </w:p>
        </w:tc>
        <w:tc>
          <w:tcPr>
            <w:tcW w:w="0" w:type="auto"/>
            <w:tcBorders>
              <w:top w:val="nil"/>
              <w:left w:val="nil"/>
              <w:bottom w:val="single" w:sz="4" w:space="0" w:color="auto"/>
              <w:right w:val="single" w:sz="4" w:space="0" w:color="auto"/>
            </w:tcBorders>
            <w:shd w:val="clear" w:color="auto" w:fill="auto"/>
            <w:noWrap/>
            <w:vAlign w:val="center"/>
            <w:hideMark/>
          </w:tcPr>
          <w:p w14:paraId="49D2F75E" w14:textId="0B1FFA00" w:rsidR="00B134E7" w:rsidRPr="001E65A4" w:rsidRDefault="00B134E7" w:rsidP="00B134E7">
            <w:pPr>
              <w:pStyle w:val="a4"/>
              <w:rPr>
                <w:rFonts w:cs="Times New Roman"/>
                <w:sz w:val="16"/>
                <w:szCs w:val="16"/>
                <w:lang w:eastAsia="ru-RU"/>
              </w:rPr>
            </w:pPr>
            <w:r>
              <w:rPr>
                <w:color w:val="000000"/>
                <w:sz w:val="16"/>
                <w:szCs w:val="16"/>
              </w:rPr>
              <w:t>4,90</w:t>
            </w:r>
          </w:p>
        </w:tc>
        <w:tc>
          <w:tcPr>
            <w:tcW w:w="0" w:type="auto"/>
            <w:tcBorders>
              <w:top w:val="nil"/>
              <w:left w:val="nil"/>
              <w:bottom w:val="single" w:sz="4" w:space="0" w:color="auto"/>
              <w:right w:val="single" w:sz="4" w:space="0" w:color="auto"/>
            </w:tcBorders>
            <w:shd w:val="clear" w:color="auto" w:fill="auto"/>
            <w:noWrap/>
            <w:vAlign w:val="center"/>
            <w:hideMark/>
          </w:tcPr>
          <w:p w14:paraId="3D68B39B" w14:textId="3090B8C2" w:rsidR="00B134E7" w:rsidRPr="001E65A4" w:rsidRDefault="00B134E7" w:rsidP="00B134E7">
            <w:pPr>
              <w:pStyle w:val="a4"/>
              <w:rPr>
                <w:rFonts w:cs="Times New Roman"/>
                <w:sz w:val="16"/>
                <w:szCs w:val="16"/>
                <w:lang w:eastAsia="ru-RU"/>
              </w:rPr>
            </w:pPr>
            <w:r>
              <w:rPr>
                <w:color w:val="000000"/>
                <w:sz w:val="16"/>
                <w:szCs w:val="16"/>
              </w:rPr>
              <w:t>4,90</w:t>
            </w:r>
          </w:p>
        </w:tc>
        <w:tc>
          <w:tcPr>
            <w:tcW w:w="0" w:type="auto"/>
            <w:tcBorders>
              <w:top w:val="nil"/>
              <w:left w:val="nil"/>
              <w:bottom w:val="single" w:sz="4" w:space="0" w:color="auto"/>
              <w:right w:val="single" w:sz="4" w:space="0" w:color="auto"/>
            </w:tcBorders>
            <w:shd w:val="clear" w:color="auto" w:fill="auto"/>
            <w:noWrap/>
            <w:vAlign w:val="center"/>
            <w:hideMark/>
          </w:tcPr>
          <w:p w14:paraId="74BF0EB5" w14:textId="72EB5392" w:rsidR="00B134E7" w:rsidRPr="001E65A4" w:rsidRDefault="00B134E7" w:rsidP="00B134E7">
            <w:pPr>
              <w:pStyle w:val="a4"/>
              <w:rPr>
                <w:rFonts w:cs="Times New Roman"/>
                <w:sz w:val="16"/>
                <w:szCs w:val="16"/>
                <w:lang w:eastAsia="ru-RU"/>
              </w:rPr>
            </w:pPr>
            <w:r>
              <w:rPr>
                <w:color w:val="000000"/>
                <w:sz w:val="16"/>
                <w:szCs w:val="16"/>
              </w:rPr>
              <w:t>4,90</w:t>
            </w:r>
          </w:p>
        </w:tc>
        <w:tc>
          <w:tcPr>
            <w:tcW w:w="0" w:type="auto"/>
            <w:tcBorders>
              <w:top w:val="nil"/>
              <w:left w:val="nil"/>
              <w:bottom w:val="single" w:sz="4" w:space="0" w:color="auto"/>
              <w:right w:val="single" w:sz="4" w:space="0" w:color="auto"/>
            </w:tcBorders>
            <w:shd w:val="clear" w:color="auto" w:fill="auto"/>
            <w:noWrap/>
            <w:vAlign w:val="center"/>
            <w:hideMark/>
          </w:tcPr>
          <w:p w14:paraId="60A427F1" w14:textId="0669F8C3" w:rsidR="00B134E7" w:rsidRPr="001E65A4" w:rsidRDefault="00B134E7" w:rsidP="00B134E7">
            <w:pPr>
              <w:pStyle w:val="a4"/>
              <w:rPr>
                <w:rFonts w:cs="Times New Roman"/>
                <w:sz w:val="16"/>
                <w:szCs w:val="16"/>
                <w:lang w:eastAsia="ru-RU"/>
              </w:rPr>
            </w:pPr>
            <w:r>
              <w:rPr>
                <w:color w:val="000000"/>
                <w:sz w:val="16"/>
                <w:szCs w:val="16"/>
              </w:rPr>
              <w:t>4,90</w:t>
            </w:r>
          </w:p>
        </w:tc>
        <w:tc>
          <w:tcPr>
            <w:tcW w:w="0" w:type="auto"/>
            <w:tcBorders>
              <w:top w:val="nil"/>
              <w:left w:val="nil"/>
              <w:bottom w:val="single" w:sz="4" w:space="0" w:color="auto"/>
              <w:right w:val="single" w:sz="4" w:space="0" w:color="auto"/>
            </w:tcBorders>
            <w:shd w:val="clear" w:color="auto" w:fill="auto"/>
            <w:noWrap/>
            <w:vAlign w:val="center"/>
            <w:hideMark/>
          </w:tcPr>
          <w:p w14:paraId="149D41DD" w14:textId="000C0493" w:rsidR="00B134E7" w:rsidRPr="001E65A4" w:rsidRDefault="00B134E7" w:rsidP="00B134E7">
            <w:pPr>
              <w:pStyle w:val="a4"/>
              <w:rPr>
                <w:rFonts w:cs="Times New Roman"/>
                <w:sz w:val="16"/>
                <w:szCs w:val="16"/>
                <w:lang w:eastAsia="ru-RU"/>
              </w:rPr>
            </w:pPr>
            <w:r>
              <w:rPr>
                <w:color w:val="000000"/>
                <w:sz w:val="16"/>
                <w:szCs w:val="16"/>
              </w:rPr>
              <w:t>4,90</w:t>
            </w:r>
          </w:p>
        </w:tc>
        <w:tc>
          <w:tcPr>
            <w:tcW w:w="0" w:type="auto"/>
            <w:tcBorders>
              <w:top w:val="nil"/>
              <w:left w:val="nil"/>
              <w:bottom w:val="single" w:sz="4" w:space="0" w:color="auto"/>
              <w:right w:val="single" w:sz="4" w:space="0" w:color="auto"/>
            </w:tcBorders>
            <w:shd w:val="clear" w:color="auto" w:fill="auto"/>
            <w:noWrap/>
            <w:vAlign w:val="center"/>
            <w:hideMark/>
          </w:tcPr>
          <w:p w14:paraId="6FF471AE" w14:textId="041B9049" w:rsidR="00B134E7" w:rsidRPr="001E65A4" w:rsidRDefault="00B134E7" w:rsidP="00B134E7">
            <w:pPr>
              <w:pStyle w:val="a4"/>
              <w:rPr>
                <w:rFonts w:cs="Times New Roman"/>
                <w:sz w:val="16"/>
                <w:szCs w:val="16"/>
                <w:lang w:eastAsia="ru-RU"/>
              </w:rPr>
            </w:pPr>
            <w:r>
              <w:rPr>
                <w:color w:val="000000"/>
                <w:sz w:val="16"/>
                <w:szCs w:val="16"/>
              </w:rPr>
              <w:t>4,90</w:t>
            </w:r>
          </w:p>
        </w:tc>
        <w:tc>
          <w:tcPr>
            <w:tcW w:w="0" w:type="auto"/>
            <w:tcBorders>
              <w:top w:val="nil"/>
              <w:left w:val="nil"/>
              <w:bottom w:val="single" w:sz="4" w:space="0" w:color="auto"/>
              <w:right w:val="single" w:sz="4" w:space="0" w:color="auto"/>
            </w:tcBorders>
            <w:shd w:val="clear" w:color="auto" w:fill="auto"/>
            <w:noWrap/>
            <w:vAlign w:val="center"/>
            <w:hideMark/>
          </w:tcPr>
          <w:p w14:paraId="0FBA1B79" w14:textId="76A4BE2E" w:rsidR="00B134E7" w:rsidRPr="001E65A4" w:rsidRDefault="00B134E7" w:rsidP="00B134E7">
            <w:pPr>
              <w:pStyle w:val="a4"/>
              <w:rPr>
                <w:rFonts w:cs="Times New Roman"/>
                <w:sz w:val="16"/>
                <w:szCs w:val="16"/>
                <w:lang w:eastAsia="ru-RU"/>
              </w:rPr>
            </w:pPr>
            <w:r>
              <w:rPr>
                <w:color w:val="000000"/>
                <w:sz w:val="16"/>
                <w:szCs w:val="16"/>
              </w:rPr>
              <w:t>4,90</w:t>
            </w:r>
          </w:p>
        </w:tc>
        <w:tc>
          <w:tcPr>
            <w:tcW w:w="0" w:type="auto"/>
            <w:tcBorders>
              <w:top w:val="nil"/>
              <w:left w:val="nil"/>
              <w:bottom w:val="single" w:sz="4" w:space="0" w:color="auto"/>
              <w:right w:val="single" w:sz="4" w:space="0" w:color="auto"/>
            </w:tcBorders>
            <w:shd w:val="clear" w:color="auto" w:fill="auto"/>
            <w:noWrap/>
            <w:vAlign w:val="center"/>
            <w:hideMark/>
          </w:tcPr>
          <w:p w14:paraId="71BC9CCA" w14:textId="6B183069" w:rsidR="00B134E7" w:rsidRPr="001E65A4" w:rsidRDefault="00B134E7" w:rsidP="00B134E7">
            <w:pPr>
              <w:pStyle w:val="a4"/>
              <w:rPr>
                <w:rFonts w:cs="Times New Roman"/>
                <w:sz w:val="16"/>
                <w:szCs w:val="16"/>
                <w:lang w:eastAsia="ru-RU"/>
              </w:rPr>
            </w:pPr>
            <w:r>
              <w:rPr>
                <w:color w:val="000000"/>
                <w:sz w:val="16"/>
                <w:szCs w:val="16"/>
              </w:rPr>
              <w:t>4,90</w:t>
            </w:r>
          </w:p>
        </w:tc>
        <w:tc>
          <w:tcPr>
            <w:tcW w:w="0" w:type="auto"/>
            <w:tcBorders>
              <w:top w:val="nil"/>
              <w:left w:val="nil"/>
              <w:bottom w:val="single" w:sz="4" w:space="0" w:color="auto"/>
              <w:right w:val="single" w:sz="4" w:space="0" w:color="auto"/>
            </w:tcBorders>
            <w:shd w:val="clear" w:color="auto" w:fill="auto"/>
            <w:noWrap/>
            <w:vAlign w:val="center"/>
            <w:hideMark/>
          </w:tcPr>
          <w:p w14:paraId="6BD7D52F" w14:textId="774DE1C4" w:rsidR="00B134E7" w:rsidRPr="001E65A4" w:rsidRDefault="00B134E7" w:rsidP="00B134E7">
            <w:pPr>
              <w:pStyle w:val="a4"/>
              <w:rPr>
                <w:rFonts w:cs="Times New Roman"/>
                <w:sz w:val="16"/>
                <w:szCs w:val="16"/>
                <w:lang w:eastAsia="ru-RU"/>
              </w:rPr>
            </w:pPr>
            <w:r>
              <w:rPr>
                <w:color w:val="000000"/>
                <w:sz w:val="16"/>
                <w:szCs w:val="16"/>
              </w:rPr>
              <w:t>4,90</w:t>
            </w:r>
          </w:p>
        </w:tc>
        <w:tc>
          <w:tcPr>
            <w:tcW w:w="0" w:type="auto"/>
            <w:tcBorders>
              <w:top w:val="nil"/>
              <w:left w:val="nil"/>
              <w:bottom w:val="single" w:sz="4" w:space="0" w:color="auto"/>
              <w:right w:val="single" w:sz="4" w:space="0" w:color="auto"/>
            </w:tcBorders>
            <w:shd w:val="clear" w:color="auto" w:fill="auto"/>
            <w:noWrap/>
            <w:vAlign w:val="center"/>
            <w:hideMark/>
          </w:tcPr>
          <w:p w14:paraId="521A6A2E" w14:textId="4D95B6D6" w:rsidR="00B134E7" w:rsidRPr="001E65A4" w:rsidRDefault="00B134E7" w:rsidP="00B134E7">
            <w:pPr>
              <w:pStyle w:val="a4"/>
              <w:rPr>
                <w:rFonts w:cs="Times New Roman"/>
                <w:sz w:val="16"/>
                <w:szCs w:val="16"/>
                <w:lang w:eastAsia="ru-RU"/>
              </w:rPr>
            </w:pPr>
            <w:r>
              <w:rPr>
                <w:color w:val="000000"/>
                <w:sz w:val="16"/>
                <w:szCs w:val="16"/>
              </w:rPr>
              <w:t>4,90</w:t>
            </w:r>
          </w:p>
        </w:tc>
      </w:tr>
      <w:tr w:rsidR="002E143C" w:rsidRPr="00B01A51" w14:paraId="41631D63"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CC468D"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Структура топливного баланса</w:t>
            </w:r>
          </w:p>
        </w:tc>
        <w:tc>
          <w:tcPr>
            <w:tcW w:w="0" w:type="auto"/>
            <w:tcBorders>
              <w:top w:val="nil"/>
              <w:left w:val="nil"/>
              <w:bottom w:val="single" w:sz="4" w:space="0" w:color="auto"/>
              <w:right w:val="single" w:sz="4" w:space="0" w:color="auto"/>
            </w:tcBorders>
            <w:shd w:val="clear" w:color="auto" w:fill="auto"/>
            <w:noWrap/>
            <w:vAlign w:val="center"/>
            <w:hideMark/>
          </w:tcPr>
          <w:p w14:paraId="39BB7533"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w:t>
            </w:r>
          </w:p>
        </w:tc>
        <w:tc>
          <w:tcPr>
            <w:tcW w:w="0" w:type="auto"/>
            <w:tcBorders>
              <w:top w:val="nil"/>
              <w:left w:val="nil"/>
              <w:bottom w:val="single" w:sz="4" w:space="0" w:color="auto"/>
              <w:right w:val="single" w:sz="4" w:space="0" w:color="auto"/>
            </w:tcBorders>
            <w:shd w:val="clear" w:color="auto" w:fill="auto"/>
            <w:noWrap/>
            <w:vAlign w:val="center"/>
          </w:tcPr>
          <w:p w14:paraId="678C079B" w14:textId="604BC80C"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020CBC99" w14:textId="7E0D4B1F"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3DABF3A7" w14:textId="4CA95CD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08AF1EBF" w14:textId="0C6DF6E3"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413B3E08" w14:textId="6555EF93"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18C79F09" w14:textId="79AE6230"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3D2CE5DA" w14:textId="5767DFED"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7E7A9DE7" w14:textId="5DBB6696"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4108B296" w14:textId="44D7A605"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05B7EE27" w14:textId="12721546"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7C37F07B" w14:textId="43E681EB"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0911A63C" w14:textId="5B0716C1"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0522EF8B" w14:textId="49D4C00A"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284C4D43" w14:textId="57E364D2"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123CCBCC"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r>
      <w:tr w:rsidR="002E143C" w:rsidRPr="00B01A51" w14:paraId="5C6DC47A"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6B355C"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Природный газ</w:t>
            </w:r>
          </w:p>
        </w:tc>
        <w:tc>
          <w:tcPr>
            <w:tcW w:w="0" w:type="auto"/>
            <w:tcBorders>
              <w:top w:val="nil"/>
              <w:left w:val="nil"/>
              <w:bottom w:val="single" w:sz="4" w:space="0" w:color="auto"/>
              <w:right w:val="single" w:sz="4" w:space="0" w:color="auto"/>
            </w:tcBorders>
            <w:shd w:val="clear" w:color="auto" w:fill="auto"/>
            <w:noWrap/>
            <w:vAlign w:val="center"/>
            <w:hideMark/>
          </w:tcPr>
          <w:p w14:paraId="35EACE75"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w:t>
            </w:r>
          </w:p>
        </w:tc>
        <w:tc>
          <w:tcPr>
            <w:tcW w:w="0" w:type="auto"/>
            <w:tcBorders>
              <w:top w:val="nil"/>
              <w:left w:val="nil"/>
              <w:bottom w:val="single" w:sz="4" w:space="0" w:color="auto"/>
              <w:right w:val="single" w:sz="4" w:space="0" w:color="auto"/>
            </w:tcBorders>
            <w:shd w:val="clear" w:color="auto" w:fill="auto"/>
            <w:noWrap/>
            <w:vAlign w:val="center"/>
          </w:tcPr>
          <w:p w14:paraId="0BFF35A6" w14:textId="61FC3A1E"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58B9DE4C" w14:textId="361BDB5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6D91DDE7" w14:textId="3B5561A4"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0FFACE06" w14:textId="02086DE0"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23BE6D43" w14:textId="7F5E2C85"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5B7255D7" w14:textId="3228C0E6"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4C540347" w14:textId="371FD7BD"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4E0EA364" w14:textId="45E2477F"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229F230C" w14:textId="147604B3"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4E105687" w14:textId="0278EA00"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63D46AB5" w14:textId="1A119CC0"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670E90A5" w14:textId="00B3CA5D"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34D0038D" w14:textId="6508869E"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2B250A7F" w14:textId="7F38E1F2"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14:paraId="47106E8C"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100%</w:t>
            </w:r>
          </w:p>
        </w:tc>
      </w:tr>
      <w:tr w:rsidR="002E143C" w:rsidRPr="00B01A51" w14:paraId="15CC4250"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17716E"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Удельный расход топлива на ВЫРАБОТКУ тепловой энергии</w:t>
            </w:r>
          </w:p>
        </w:tc>
        <w:tc>
          <w:tcPr>
            <w:tcW w:w="0" w:type="auto"/>
            <w:tcBorders>
              <w:top w:val="nil"/>
              <w:left w:val="nil"/>
              <w:bottom w:val="single" w:sz="4" w:space="0" w:color="auto"/>
              <w:right w:val="single" w:sz="4" w:space="0" w:color="auto"/>
            </w:tcBorders>
            <w:shd w:val="clear" w:color="auto" w:fill="auto"/>
            <w:noWrap/>
            <w:vAlign w:val="center"/>
            <w:hideMark/>
          </w:tcPr>
          <w:p w14:paraId="7067857D"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 xml:space="preserve">кг </w:t>
            </w:r>
            <w:proofErr w:type="spellStart"/>
            <w:r w:rsidRPr="00B01A51">
              <w:rPr>
                <w:rFonts w:cs="Times New Roman"/>
                <w:sz w:val="16"/>
                <w:szCs w:val="16"/>
                <w:lang w:eastAsia="ru-RU"/>
              </w:rPr>
              <w:t>у.т</w:t>
            </w:r>
            <w:proofErr w:type="spellEnd"/>
            <w:r w:rsidRPr="00B01A51">
              <w:rPr>
                <w:rFonts w:cs="Times New Roman"/>
                <w:sz w:val="16"/>
                <w:szCs w:val="16"/>
                <w:lang w:eastAsia="ru-RU"/>
              </w:rPr>
              <w:t>/Гкал</w:t>
            </w:r>
          </w:p>
        </w:tc>
        <w:tc>
          <w:tcPr>
            <w:tcW w:w="0" w:type="auto"/>
            <w:tcBorders>
              <w:top w:val="nil"/>
              <w:left w:val="nil"/>
              <w:bottom w:val="single" w:sz="4" w:space="0" w:color="auto"/>
              <w:right w:val="single" w:sz="4" w:space="0" w:color="auto"/>
            </w:tcBorders>
            <w:shd w:val="clear" w:color="auto" w:fill="auto"/>
            <w:noWrap/>
            <w:vAlign w:val="center"/>
          </w:tcPr>
          <w:p w14:paraId="4E79086A" w14:textId="7418F003" w:rsidR="002E143C" w:rsidRPr="001E65A4" w:rsidRDefault="002E143C" w:rsidP="002E143C">
            <w:pPr>
              <w:pStyle w:val="a4"/>
              <w:rPr>
                <w:rFonts w:cs="Times New Roman"/>
                <w:sz w:val="16"/>
                <w:szCs w:val="16"/>
                <w:lang w:eastAsia="ru-RU"/>
              </w:rPr>
            </w:pPr>
            <w:r>
              <w:rPr>
                <w:color w:val="000000"/>
                <w:sz w:val="16"/>
                <w:szCs w:val="16"/>
              </w:rPr>
              <w:t>199</w:t>
            </w:r>
            <w:bookmarkStart w:id="24" w:name="_GoBack"/>
            <w:bookmarkEnd w:id="24"/>
            <w:r>
              <w:rPr>
                <w:color w:val="000000"/>
                <w:sz w:val="16"/>
                <w:szCs w:val="16"/>
              </w:rPr>
              <w:t>,21</w:t>
            </w:r>
          </w:p>
        </w:tc>
        <w:tc>
          <w:tcPr>
            <w:tcW w:w="0" w:type="auto"/>
            <w:tcBorders>
              <w:top w:val="nil"/>
              <w:left w:val="nil"/>
              <w:bottom w:val="single" w:sz="4" w:space="0" w:color="auto"/>
              <w:right w:val="single" w:sz="4" w:space="0" w:color="auto"/>
            </w:tcBorders>
            <w:shd w:val="clear" w:color="auto" w:fill="auto"/>
            <w:noWrap/>
            <w:vAlign w:val="center"/>
            <w:hideMark/>
          </w:tcPr>
          <w:p w14:paraId="1444BC07" w14:textId="3F058852" w:rsidR="002E143C" w:rsidRPr="001E65A4" w:rsidRDefault="002E143C" w:rsidP="002E143C">
            <w:pPr>
              <w:pStyle w:val="a4"/>
              <w:rPr>
                <w:rFonts w:cs="Times New Roman"/>
                <w:sz w:val="16"/>
                <w:szCs w:val="16"/>
                <w:lang w:eastAsia="ru-RU"/>
              </w:rPr>
            </w:pPr>
            <w:r w:rsidRPr="001E65A4">
              <w:rPr>
                <w:color w:val="000000"/>
                <w:sz w:val="16"/>
                <w:szCs w:val="16"/>
              </w:rPr>
              <w:t>166,10</w:t>
            </w:r>
          </w:p>
        </w:tc>
        <w:tc>
          <w:tcPr>
            <w:tcW w:w="0" w:type="auto"/>
            <w:tcBorders>
              <w:top w:val="nil"/>
              <w:left w:val="nil"/>
              <w:bottom w:val="single" w:sz="4" w:space="0" w:color="auto"/>
              <w:right w:val="single" w:sz="4" w:space="0" w:color="auto"/>
            </w:tcBorders>
            <w:shd w:val="clear" w:color="auto" w:fill="auto"/>
            <w:noWrap/>
            <w:vAlign w:val="center"/>
            <w:hideMark/>
          </w:tcPr>
          <w:p w14:paraId="2BEE1323" w14:textId="352788F5" w:rsidR="002E143C" w:rsidRPr="001E65A4" w:rsidRDefault="002E143C" w:rsidP="002E143C">
            <w:pPr>
              <w:pStyle w:val="a4"/>
              <w:rPr>
                <w:rFonts w:cs="Times New Roman"/>
                <w:sz w:val="16"/>
                <w:szCs w:val="16"/>
                <w:lang w:eastAsia="ru-RU"/>
              </w:rPr>
            </w:pPr>
            <w:r w:rsidRPr="001E65A4">
              <w:rPr>
                <w:color w:val="000000"/>
                <w:sz w:val="16"/>
                <w:szCs w:val="16"/>
              </w:rPr>
              <w:t>166,10</w:t>
            </w:r>
          </w:p>
        </w:tc>
        <w:tc>
          <w:tcPr>
            <w:tcW w:w="0" w:type="auto"/>
            <w:tcBorders>
              <w:top w:val="nil"/>
              <w:left w:val="nil"/>
              <w:bottom w:val="single" w:sz="4" w:space="0" w:color="auto"/>
              <w:right w:val="single" w:sz="4" w:space="0" w:color="auto"/>
            </w:tcBorders>
            <w:shd w:val="clear" w:color="auto" w:fill="auto"/>
            <w:noWrap/>
            <w:vAlign w:val="center"/>
            <w:hideMark/>
          </w:tcPr>
          <w:p w14:paraId="67610133" w14:textId="39961870" w:rsidR="002E143C" w:rsidRPr="001E65A4" w:rsidRDefault="002E143C" w:rsidP="002E143C">
            <w:pPr>
              <w:pStyle w:val="a4"/>
              <w:rPr>
                <w:rFonts w:cs="Times New Roman"/>
                <w:sz w:val="16"/>
                <w:szCs w:val="16"/>
                <w:lang w:eastAsia="ru-RU"/>
              </w:rPr>
            </w:pPr>
            <w:r w:rsidRPr="001E65A4">
              <w:rPr>
                <w:color w:val="000000"/>
                <w:sz w:val="16"/>
                <w:szCs w:val="16"/>
              </w:rPr>
              <w:t>166,10</w:t>
            </w:r>
          </w:p>
        </w:tc>
        <w:tc>
          <w:tcPr>
            <w:tcW w:w="0" w:type="auto"/>
            <w:tcBorders>
              <w:top w:val="nil"/>
              <w:left w:val="nil"/>
              <w:bottom w:val="single" w:sz="4" w:space="0" w:color="auto"/>
              <w:right w:val="single" w:sz="4" w:space="0" w:color="auto"/>
            </w:tcBorders>
            <w:shd w:val="clear" w:color="auto" w:fill="auto"/>
            <w:noWrap/>
            <w:vAlign w:val="center"/>
            <w:hideMark/>
          </w:tcPr>
          <w:p w14:paraId="0F77F96A" w14:textId="46C45E45" w:rsidR="002E143C" w:rsidRPr="001E65A4" w:rsidRDefault="002E143C" w:rsidP="002E143C">
            <w:pPr>
              <w:pStyle w:val="a4"/>
              <w:rPr>
                <w:rFonts w:cs="Times New Roman"/>
                <w:sz w:val="16"/>
                <w:szCs w:val="16"/>
                <w:lang w:eastAsia="ru-RU"/>
              </w:rPr>
            </w:pPr>
            <w:r w:rsidRPr="001E65A4">
              <w:rPr>
                <w:color w:val="000000"/>
                <w:sz w:val="16"/>
                <w:szCs w:val="16"/>
              </w:rPr>
              <w:t>166,10</w:t>
            </w:r>
          </w:p>
        </w:tc>
        <w:tc>
          <w:tcPr>
            <w:tcW w:w="0" w:type="auto"/>
            <w:tcBorders>
              <w:top w:val="nil"/>
              <w:left w:val="nil"/>
              <w:bottom w:val="single" w:sz="4" w:space="0" w:color="auto"/>
              <w:right w:val="single" w:sz="4" w:space="0" w:color="auto"/>
            </w:tcBorders>
            <w:shd w:val="clear" w:color="auto" w:fill="auto"/>
            <w:noWrap/>
            <w:vAlign w:val="center"/>
            <w:hideMark/>
          </w:tcPr>
          <w:p w14:paraId="08A822F7" w14:textId="107506C4" w:rsidR="002E143C" w:rsidRPr="001E65A4" w:rsidRDefault="002E143C" w:rsidP="002E143C">
            <w:pPr>
              <w:pStyle w:val="a4"/>
              <w:rPr>
                <w:rFonts w:cs="Times New Roman"/>
                <w:sz w:val="16"/>
                <w:szCs w:val="16"/>
                <w:lang w:eastAsia="ru-RU"/>
              </w:rPr>
            </w:pPr>
            <w:r w:rsidRPr="001E65A4">
              <w:rPr>
                <w:color w:val="000000"/>
                <w:sz w:val="16"/>
                <w:szCs w:val="16"/>
              </w:rPr>
              <w:t>166,10</w:t>
            </w:r>
          </w:p>
        </w:tc>
        <w:tc>
          <w:tcPr>
            <w:tcW w:w="0" w:type="auto"/>
            <w:tcBorders>
              <w:top w:val="nil"/>
              <w:left w:val="nil"/>
              <w:bottom w:val="single" w:sz="4" w:space="0" w:color="auto"/>
              <w:right w:val="single" w:sz="4" w:space="0" w:color="auto"/>
            </w:tcBorders>
            <w:shd w:val="clear" w:color="auto" w:fill="auto"/>
            <w:noWrap/>
            <w:vAlign w:val="center"/>
            <w:hideMark/>
          </w:tcPr>
          <w:p w14:paraId="35520DD6" w14:textId="039922D1" w:rsidR="002E143C" w:rsidRPr="001E65A4" w:rsidRDefault="002E143C" w:rsidP="002E143C">
            <w:pPr>
              <w:pStyle w:val="a4"/>
              <w:rPr>
                <w:rFonts w:cs="Times New Roman"/>
                <w:sz w:val="16"/>
                <w:szCs w:val="16"/>
                <w:lang w:eastAsia="ru-RU"/>
              </w:rPr>
            </w:pPr>
            <w:r w:rsidRPr="001E65A4">
              <w:rPr>
                <w:color w:val="000000"/>
                <w:sz w:val="16"/>
                <w:szCs w:val="16"/>
              </w:rPr>
              <w:t>166,10</w:t>
            </w:r>
          </w:p>
        </w:tc>
        <w:tc>
          <w:tcPr>
            <w:tcW w:w="0" w:type="auto"/>
            <w:tcBorders>
              <w:top w:val="nil"/>
              <w:left w:val="nil"/>
              <w:bottom w:val="single" w:sz="4" w:space="0" w:color="auto"/>
              <w:right w:val="single" w:sz="4" w:space="0" w:color="auto"/>
            </w:tcBorders>
            <w:shd w:val="clear" w:color="auto" w:fill="auto"/>
            <w:noWrap/>
            <w:vAlign w:val="center"/>
            <w:hideMark/>
          </w:tcPr>
          <w:p w14:paraId="27E995BF" w14:textId="43C031FC" w:rsidR="002E143C" w:rsidRPr="001E65A4" w:rsidRDefault="002E143C" w:rsidP="002E143C">
            <w:pPr>
              <w:pStyle w:val="a4"/>
              <w:rPr>
                <w:rFonts w:cs="Times New Roman"/>
                <w:sz w:val="16"/>
                <w:szCs w:val="16"/>
                <w:lang w:eastAsia="ru-RU"/>
              </w:rPr>
            </w:pPr>
            <w:r w:rsidRPr="001E65A4">
              <w:rPr>
                <w:color w:val="000000"/>
                <w:sz w:val="16"/>
                <w:szCs w:val="16"/>
              </w:rPr>
              <w:t>166,10</w:t>
            </w:r>
          </w:p>
        </w:tc>
        <w:tc>
          <w:tcPr>
            <w:tcW w:w="0" w:type="auto"/>
            <w:tcBorders>
              <w:top w:val="nil"/>
              <w:left w:val="nil"/>
              <w:bottom w:val="single" w:sz="4" w:space="0" w:color="auto"/>
              <w:right w:val="single" w:sz="4" w:space="0" w:color="auto"/>
            </w:tcBorders>
            <w:shd w:val="clear" w:color="auto" w:fill="auto"/>
            <w:noWrap/>
            <w:vAlign w:val="center"/>
            <w:hideMark/>
          </w:tcPr>
          <w:p w14:paraId="47229368" w14:textId="24956D00" w:rsidR="002E143C" w:rsidRPr="001E65A4" w:rsidRDefault="002E143C" w:rsidP="002E143C">
            <w:pPr>
              <w:pStyle w:val="a4"/>
              <w:rPr>
                <w:rFonts w:cs="Times New Roman"/>
                <w:sz w:val="16"/>
                <w:szCs w:val="16"/>
                <w:lang w:eastAsia="ru-RU"/>
              </w:rPr>
            </w:pPr>
            <w:r w:rsidRPr="001E65A4">
              <w:rPr>
                <w:color w:val="000000"/>
                <w:sz w:val="16"/>
                <w:szCs w:val="16"/>
              </w:rPr>
              <w:t>166,10</w:t>
            </w:r>
          </w:p>
        </w:tc>
        <w:tc>
          <w:tcPr>
            <w:tcW w:w="0" w:type="auto"/>
            <w:tcBorders>
              <w:top w:val="nil"/>
              <w:left w:val="nil"/>
              <w:bottom w:val="single" w:sz="4" w:space="0" w:color="auto"/>
              <w:right w:val="single" w:sz="4" w:space="0" w:color="auto"/>
            </w:tcBorders>
            <w:shd w:val="clear" w:color="auto" w:fill="auto"/>
            <w:noWrap/>
            <w:vAlign w:val="center"/>
            <w:hideMark/>
          </w:tcPr>
          <w:p w14:paraId="147DE084" w14:textId="33978243" w:rsidR="002E143C" w:rsidRPr="001E65A4" w:rsidRDefault="002E143C" w:rsidP="002E143C">
            <w:pPr>
              <w:pStyle w:val="a4"/>
              <w:rPr>
                <w:rFonts w:cs="Times New Roman"/>
                <w:sz w:val="16"/>
                <w:szCs w:val="16"/>
                <w:lang w:eastAsia="ru-RU"/>
              </w:rPr>
            </w:pPr>
            <w:r w:rsidRPr="001E65A4">
              <w:rPr>
                <w:color w:val="000000"/>
                <w:sz w:val="16"/>
                <w:szCs w:val="16"/>
              </w:rPr>
              <w:t>166,10</w:t>
            </w:r>
          </w:p>
        </w:tc>
        <w:tc>
          <w:tcPr>
            <w:tcW w:w="0" w:type="auto"/>
            <w:tcBorders>
              <w:top w:val="nil"/>
              <w:left w:val="nil"/>
              <w:bottom w:val="single" w:sz="4" w:space="0" w:color="auto"/>
              <w:right w:val="single" w:sz="4" w:space="0" w:color="auto"/>
            </w:tcBorders>
            <w:shd w:val="clear" w:color="auto" w:fill="auto"/>
            <w:noWrap/>
            <w:vAlign w:val="center"/>
            <w:hideMark/>
          </w:tcPr>
          <w:p w14:paraId="3C1AD25D" w14:textId="33485B17" w:rsidR="002E143C" w:rsidRPr="001E65A4" w:rsidRDefault="002E143C" w:rsidP="002E143C">
            <w:pPr>
              <w:pStyle w:val="a4"/>
              <w:rPr>
                <w:rFonts w:cs="Times New Roman"/>
                <w:sz w:val="16"/>
                <w:szCs w:val="16"/>
                <w:lang w:eastAsia="ru-RU"/>
              </w:rPr>
            </w:pPr>
            <w:r w:rsidRPr="001E65A4">
              <w:rPr>
                <w:color w:val="000000"/>
                <w:sz w:val="16"/>
                <w:szCs w:val="16"/>
              </w:rPr>
              <w:t>166,10</w:t>
            </w:r>
          </w:p>
        </w:tc>
        <w:tc>
          <w:tcPr>
            <w:tcW w:w="0" w:type="auto"/>
            <w:tcBorders>
              <w:top w:val="nil"/>
              <w:left w:val="nil"/>
              <w:bottom w:val="single" w:sz="4" w:space="0" w:color="auto"/>
              <w:right w:val="single" w:sz="4" w:space="0" w:color="auto"/>
            </w:tcBorders>
            <w:shd w:val="clear" w:color="auto" w:fill="auto"/>
            <w:noWrap/>
            <w:vAlign w:val="center"/>
            <w:hideMark/>
          </w:tcPr>
          <w:p w14:paraId="6C050C47" w14:textId="6EC7E486" w:rsidR="002E143C" w:rsidRPr="001E65A4" w:rsidRDefault="002E143C" w:rsidP="002E143C">
            <w:pPr>
              <w:pStyle w:val="a4"/>
              <w:rPr>
                <w:rFonts w:cs="Times New Roman"/>
                <w:sz w:val="16"/>
                <w:szCs w:val="16"/>
                <w:lang w:eastAsia="ru-RU"/>
              </w:rPr>
            </w:pPr>
            <w:r w:rsidRPr="001E65A4">
              <w:rPr>
                <w:color w:val="000000"/>
                <w:sz w:val="16"/>
                <w:szCs w:val="16"/>
              </w:rPr>
              <w:t>166,10</w:t>
            </w:r>
          </w:p>
        </w:tc>
        <w:tc>
          <w:tcPr>
            <w:tcW w:w="0" w:type="auto"/>
            <w:tcBorders>
              <w:top w:val="nil"/>
              <w:left w:val="nil"/>
              <w:bottom w:val="single" w:sz="4" w:space="0" w:color="auto"/>
              <w:right w:val="single" w:sz="4" w:space="0" w:color="auto"/>
            </w:tcBorders>
            <w:shd w:val="clear" w:color="auto" w:fill="auto"/>
            <w:noWrap/>
            <w:vAlign w:val="center"/>
            <w:hideMark/>
          </w:tcPr>
          <w:p w14:paraId="18B4FF79" w14:textId="07D30A7A" w:rsidR="002E143C" w:rsidRPr="001E65A4" w:rsidRDefault="002E143C" w:rsidP="002E143C">
            <w:pPr>
              <w:pStyle w:val="a4"/>
              <w:rPr>
                <w:rFonts w:cs="Times New Roman"/>
                <w:sz w:val="16"/>
                <w:szCs w:val="16"/>
                <w:lang w:eastAsia="ru-RU"/>
              </w:rPr>
            </w:pPr>
            <w:r w:rsidRPr="001E65A4">
              <w:rPr>
                <w:color w:val="000000"/>
                <w:sz w:val="16"/>
                <w:szCs w:val="16"/>
              </w:rPr>
              <w:t>166,10</w:t>
            </w:r>
          </w:p>
        </w:tc>
        <w:tc>
          <w:tcPr>
            <w:tcW w:w="0" w:type="auto"/>
            <w:tcBorders>
              <w:top w:val="nil"/>
              <w:left w:val="nil"/>
              <w:bottom w:val="single" w:sz="4" w:space="0" w:color="auto"/>
              <w:right w:val="single" w:sz="4" w:space="0" w:color="auto"/>
            </w:tcBorders>
            <w:shd w:val="clear" w:color="auto" w:fill="auto"/>
            <w:noWrap/>
            <w:vAlign w:val="center"/>
            <w:hideMark/>
          </w:tcPr>
          <w:p w14:paraId="72B98C36" w14:textId="75AFA4B4" w:rsidR="002E143C" w:rsidRPr="001E65A4" w:rsidRDefault="002E143C" w:rsidP="002E143C">
            <w:pPr>
              <w:pStyle w:val="a4"/>
              <w:rPr>
                <w:rFonts w:cs="Times New Roman"/>
                <w:sz w:val="16"/>
                <w:szCs w:val="16"/>
                <w:lang w:eastAsia="ru-RU"/>
              </w:rPr>
            </w:pPr>
            <w:r w:rsidRPr="001E65A4">
              <w:rPr>
                <w:color w:val="000000"/>
                <w:sz w:val="16"/>
                <w:szCs w:val="16"/>
              </w:rPr>
              <w:t>166,10</w:t>
            </w:r>
          </w:p>
        </w:tc>
        <w:tc>
          <w:tcPr>
            <w:tcW w:w="0" w:type="auto"/>
            <w:tcBorders>
              <w:top w:val="nil"/>
              <w:left w:val="nil"/>
              <w:bottom w:val="single" w:sz="4" w:space="0" w:color="auto"/>
              <w:right w:val="single" w:sz="4" w:space="0" w:color="auto"/>
            </w:tcBorders>
            <w:shd w:val="clear" w:color="auto" w:fill="auto"/>
            <w:noWrap/>
            <w:vAlign w:val="center"/>
            <w:hideMark/>
          </w:tcPr>
          <w:p w14:paraId="5344E9DA" w14:textId="4D1D7FC6" w:rsidR="002E143C" w:rsidRPr="001E65A4" w:rsidRDefault="002E143C" w:rsidP="002E143C">
            <w:pPr>
              <w:pStyle w:val="a4"/>
              <w:rPr>
                <w:rFonts w:cs="Times New Roman"/>
                <w:sz w:val="16"/>
                <w:szCs w:val="16"/>
                <w:lang w:eastAsia="ru-RU"/>
              </w:rPr>
            </w:pPr>
            <w:r w:rsidRPr="001E65A4">
              <w:rPr>
                <w:color w:val="000000"/>
                <w:sz w:val="16"/>
                <w:szCs w:val="16"/>
              </w:rPr>
              <w:t>166,10</w:t>
            </w:r>
          </w:p>
        </w:tc>
      </w:tr>
      <w:tr w:rsidR="002E143C" w:rsidRPr="00B01A51" w14:paraId="55F91AE4"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18C30A"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Расход условного топлива</w:t>
            </w:r>
          </w:p>
        </w:tc>
        <w:tc>
          <w:tcPr>
            <w:tcW w:w="0" w:type="auto"/>
            <w:tcBorders>
              <w:top w:val="nil"/>
              <w:left w:val="nil"/>
              <w:bottom w:val="single" w:sz="4" w:space="0" w:color="auto"/>
              <w:right w:val="single" w:sz="4" w:space="0" w:color="auto"/>
            </w:tcBorders>
            <w:shd w:val="clear" w:color="auto" w:fill="auto"/>
            <w:vAlign w:val="center"/>
            <w:hideMark/>
          </w:tcPr>
          <w:p w14:paraId="48FF3784"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тыс. тут.</w:t>
            </w:r>
          </w:p>
        </w:tc>
        <w:tc>
          <w:tcPr>
            <w:tcW w:w="0" w:type="auto"/>
            <w:tcBorders>
              <w:top w:val="nil"/>
              <w:left w:val="nil"/>
              <w:bottom w:val="single" w:sz="4" w:space="0" w:color="auto"/>
              <w:right w:val="single" w:sz="4" w:space="0" w:color="auto"/>
            </w:tcBorders>
            <w:shd w:val="clear" w:color="auto" w:fill="auto"/>
            <w:noWrap/>
            <w:vAlign w:val="center"/>
          </w:tcPr>
          <w:p w14:paraId="0201977A" w14:textId="0E138E88" w:rsidR="002E143C" w:rsidRPr="001E65A4" w:rsidRDefault="002E143C" w:rsidP="002E143C">
            <w:pPr>
              <w:pStyle w:val="a4"/>
              <w:rPr>
                <w:rFonts w:cs="Times New Roman"/>
                <w:sz w:val="16"/>
                <w:szCs w:val="16"/>
                <w:lang w:eastAsia="ru-RU"/>
              </w:rPr>
            </w:pPr>
            <w:r>
              <w:rPr>
                <w:color w:val="000000"/>
                <w:sz w:val="16"/>
                <w:szCs w:val="16"/>
              </w:rPr>
              <w:t>13,67</w:t>
            </w:r>
          </w:p>
        </w:tc>
        <w:tc>
          <w:tcPr>
            <w:tcW w:w="0" w:type="auto"/>
            <w:tcBorders>
              <w:top w:val="nil"/>
              <w:left w:val="nil"/>
              <w:bottom w:val="single" w:sz="4" w:space="0" w:color="auto"/>
              <w:right w:val="single" w:sz="4" w:space="0" w:color="auto"/>
            </w:tcBorders>
            <w:shd w:val="clear" w:color="auto" w:fill="auto"/>
            <w:noWrap/>
            <w:vAlign w:val="center"/>
            <w:hideMark/>
          </w:tcPr>
          <w:p w14:paraId="121CD29A" w14:textId="76EB930D" w:rsidR="002E143C" w:rsidRPr="001E65A4" w:rsidRDefault="002E143C" w:rsidP="002E143C">
            <w:pPr>
              <w:pStyle w:val="a4"/>
              <w:rPr>
                <w:rFonts w:cs="Times New Roman"/>
                <w:sz w:val="16"/>
                <w:szCs w:val="16"/>
                <w:lang w:eastAsia="ru-RU"/>
              </w:rPr>
            </w:pPr>
            <w:r w:rsidRPr="001E65A4">
              <w:rPr>
                <w:color w:val="000000"/>
                <w:sz w:val="16"/>
                <w:szCs w:val="16"/>
              </w:rPr>
              <w:t>19,26</w:t>
            </w:r>
          </w:p>
        </w:tc>
        <w:tc>
          <w:tcPr>
            <w:tcW w:w="0" w:type="auto"/>
            <w:tcBorders>
              <w:top w:val="nil"/>
              <w:left w:val="nil"/>
              <w:bottom w:val="single" w:sz="4" w:space="0" w:color="auto"/>
              <w:right w:val="single" w:sz="4" w:space="0" w:color="auto"/>
            </w:tcBorders>
            <w:shd w:val="clear" w:color="auto" w:fill="auto"/>
            <w:noWrap/>
            <w:vAlign w:val="center"/>
            <w:hideMark/>
          </w:tcPr>
          <w:p w14:paraId="76C82906" w14:textId="2018BEA3" w:rsidR="002E143C" w:rsidRPr="001E65A4" w:rsidRDefault="002E143C" w:rsidP="002E143C">
            <w:pPr>
              <w:pStyle w:val="a4"/>
              <w:rPr>
                <w:rFonts w:cs="Times New Roman"/>
                <w:sz w:val="16"/>
                <w:szCs w:val="16"/>
                <w:lang w:eastAsia="ru-RU"/>
              </w:rPr>
            </w:pPr>
            <w:r w:rsidRPr="001E65A4">
              <w:rPr>
                <w:color w:val="000000"/>
                <w:sz w:val="16"/>
                <w:szCs w:val="16"/>
              </w:rPr>
              <w:t>19,20</w:t>
            </w:r>
          </w:p>
        </w:tc>
        <w:tc>
          <w:tcPr>
            <w:tcW w:w="0" w:type="auto"/>
            <w:tcBorders>
              <w:top w:val="nil"/>
              <w:left w:val="nil"/>
              <w:bottom w:val="single" w:sz="4" w:space="0" w:color="auto"/>
              <w:right w:val="single" w:sz="4" w:space="0" w:color="auto"/>
            </w:tcBorders>
            <w:shd w:val="clear" w:color="auto" w:fill="auto"/>
            <w:noWrap/>
            <w:vAlign w:val="center"/>
            <w:hideMark/>
          </w:tcPr>
          <w:p w14:paraId="77DABC2B" w14:textId="34EEBC46" w:rsidR="002E143C" w:rsidRPr="001E65A4" w:rsidRDefault="002E143C" w:rsidP="002E143C">
            <w:pPr>
              <w:pStyle w:val="a4"/>
              <w:rPr>
                <w:rFonts w:cs="Times New Roman"/>
                <w:sz w:val="16"/>
                <w:szCs w:val="16"/>
                <w:lang w:eastAsia="ru-RU"/>
              </w:rPr>
            </w:pPr>
            <w:r w:rsidRPr="001E65A4">
              <w:rPr>
                <w:color w:val="000000"/>
                <w:sz w:val="16"/>
                <w:szCs w:val="16"/>
              </w:rPr>
              <w:t>19,16</w:t>
            </w:r>
          </w:p>
        </w:tc>
        <w:tc>
          <w:tcPr>
            <w:tcW w:w="0" w:type="auto"/>
            <w:tcBorders>
              <w:top w:val="nil"/>
              <w:left w:val="nil"/>
              <w:bottom w:val="single" w:sz="4" w:space="0" w:color="auto"/>
              <w:right w:val="single" w:sz="4" w:space="0" w:color="auto"/>
            </w:tcBorders>
            <w:shd w:val="clear" w:color="auto" w:fill="auto"/>
            <w:noWrap/>
            <w:vAlign w:val="center"/>
            <w:hideMark/>
          </w:tcPr>
          <w:p w14:paraId="1D71BA87" w14:textId="7D57A422" w:rsidR="002E143C" w:rsidRPr="001E65A4" w:rsidRDefault="002E143C" w:rsidP="002E143C">
            <w:pPr>
              <w:pStyle w:val="a4"/>
              <w:rPr>
                <w:rFonts w:cs="Times New Roman"/>
                <w:sz w:val="16"/>
                <w:szCs w:val="16"/>
                <w:lang w:eastAsia="ru-RU"/>
              </w:rPr>
            </w:pPr>
            <w:r w:rsidRPr="001E65A4">
              <w:rPr>
                <w:color w:val="000000"/>
                <w:sz w:val="16"/>
                <w:szCs w:val="16"/>
              </w:rPr>
              <w:t>19,24</w:t>
            </w:r>
          </w:p>
        </w:tc>
        <w:tc>
          <w:tcPr>
            <w:tcW w:w="0" w:type="auto"/>
            <w:tcBorders>
              <w:top w:val="nil"/>
              <w:left w:val="nil"/>
              <w:bottom w:val="single" w:sz="4" w:space="0" w:color="auto"/>
              <w:right w:val="single" w:sz="4" w:space="0" w:color="auto"/>
            </w:tcBorders>
            <w:shd w:val="clear" w:color="auto" w:fill="auto"/>
            <w:noWrap/>
            <w:vAlign w:val="center"/>
            <w:hideMark/>
          </w:tcPr>
          <w:p w14:paraId="2F0D9F17" w14:textId="1817AD22" w:rsidR="002E143C" w:rsidRPr="001E65A4" w:rsidRDefault="002E143C" w:rsidP="002E143C">
            <w:pPr>
              <w:pStyle w:val="a4"/>
              <w:rPr>
                <w:rFonts w:cs="Times New Roman"/>
                <w:sz w:val="16"/>
                <w:szCs w:val="16"/>
                <w:lang w:eastAsia="ru-RU"/>
              </w:rPr>
            </w:pPr>
            <w:r w:rsidRPr="001E65A4">
              <w:rPr>
                <w:color w:val="000000"/>
                <w:sz w:val="16"/>
                <w:szCs w:val="16"/>
              </w:rPr>
              <w:t>19,18</w:t>
            </w:r>
          </w:p>
        </w:tc>
        <w:tc>
          <w:tcPr>
            <w:tcW w:w="0" w:type="auto"/>
            <w:tcBorders>
              <w:top w:val="nil"/>
              <w:left w:val="nil"/>
              <w:bottom w:val="single" w:sz="4" w:space="0" w:color="auto"/>
              <w:right w:val="single" w:sz="4" w:space="0" w:color="auto"/>
            </w:tcBorders>
            <w:shd w:val="clear" w:color="auto" w:fill="auto"/>
            <w:noWrap/>
            <w:vAlign w:val="center"/>
            <w:hideMark/>
          </w:tcPr>
          <w:p w14:paraId="389D0B39" w14:textId="0CB64EF5" w:rsidR="002E143C" w:rsidRPr="001E65A4" w:rsidRDefault="002E143C" w:rsidP="002E143C">
            <w:pPr>
              <w:pStyle w:val="a4"/>
              <w:rPr>
                <w:rFonts w:cs="Times New Roman"/>
                <w:sz w:val="16"/>
                <w:szCs w:val="16"/>
                <w:lang w:eastAsia="ru-RU"/>
              </w:rPr>
            </w:pPr>
            <w:r w:rsidRPr="001E65A4">
              <w:rPr>
                <w:color w:val="000000"/>
                <w:sz w:val="16"/>
                <w:szCs w:val="16"/>
              </w:rPr>
              <w:t>19,10</w:t>
            </w:r>
          </w:p>
        </w:tc>
        <w:tc>
          <w:tcPr>
            <w:tcW w:w="0" w:type="auto"/>
            <w:tcBorders>
              <w:top w:val="nil"/>
              <w:left w:val="nil"/>
              <w:bottom w:val="single" w:sz="4" w:space="0" w:color="auto"/>
              <w:right w:val="single" w:sz="4" w:space="0" w:color="auto"/>
            </w:tcBorders>
            <w:shd w:val="clear" w:color="auto" w:fill="auto"/>
            <w:noWrap/>
            <w:vAlign w:val="center"/>
            <w:hideMark/>
          </w:tcPr>
          <w:p w14:paraId="7BC469B0" w14:textId="1998BD0D" w:rsidR="002E143C" w:rsidRPr="001E65A4" w:rsidRDefault="002E143C" w:rsidP="002E143C">
            <w:pPr>
              <w:pStyle w:val="a4"/>
              <w:rPr>
                <w:rFonts w:cs="Times New Roman"/>
                <w:sz w:val="16"/>
                <w:szCs w:val="16"/>
                <w:lang w:eastAsia="ru-RU"/>
              </w:rPr>
            </w:pPr>
            <w:r w:rsidRPr="001E65A4">
              <w:rPr>
                <w:color w:val="000000"/>
                <w:sz w:val="16"/>
                <w:szCs w:val="16"/>
              </w:rPr>
              <w:t>19,02</w:t>
            </w:r>
          </w:p>
        </w:tc>
        <w:tc>
          <w:tcPr>
            <w:tcW w:w="0" w:type="auto"/>
            <w:tcBorders>
              <w:top w:val="nil"/>
              <w:left w:val="nil"/>
              <w:bottom w:val="single" w:sz="4" w:space="0" w:color="auto"/>
              <w:right w:val="single" w:sz="4" w:space="0" w:color="auto"/>
            </w:tcBorders>
            <w:shd w:val="clear" w:color="auto" w:fill="auto"/>
            <w:noWrap/>
            <w:vAlign w:val="center"/>
            <w:hideMark/>
          </w:tcPr>
          <w:p w14:paraId="391778ED" w14:textId="7F4E9D5B" w:rsidR="002E143C" w:rsidRPr="001E65A4" w:rsidRDefault="002E143C" w:rsidP="002E143C">
            <w:pPr>
              <w:pStyle w:val="a4"/>
              <w:rPr>
                <w:rFonts w:cs="Times New Roman"/>
                <w:sz w:val="16"/>
                <w:szCs w:val="16"/>
                <w:lang w:eastAsia="ru-RU"/>
              </w:rPr>
            </w:pPr>
            <w:r w:rsidRPr="001E65A4">
              <w:rPr>
                <w:color w:val="000000"/>
                <w:sz w:val="16"/>
                <w:szCs w:val="16"/>
              </w:rPr>
              <w:t>18,95</w:t>
            </w:r>
          </w:p>
        </w:tc>
        <w:tc>
          <w:tcPr>
            <w:tcW w:w="0" w:type="auto"/>
            <w:tcBorders>
              <w:top w:val="nil"/>
              <w:left w:val="nil"/>
              <w:bottom w:val="single" w:sz="4" w:space="0" w:color="auto"/>
              <w:right w:val="single" w:sz="4" w:space="0" w:color="auto"/>
            </w:tcBorders>
            <w:shd w:val="clear" w:color="auto" w:fill="auto"/>
            <w:noWrap/>
            <w:vAlign w:val="center"/>
            <w:hideMark/>
          </w:tcPr>
          <w:p w14:paraId="5486FCD4" w14:textId="0722D456" w:rsidR="002E143C" w:rsidRPr="001E65A4" w:rsidRDefault="002E143C" w:rsidP="002E143C">
            <w:pPr>
              <w:pStyle w:val="a4"/>
              <w:rPr>
                <w:rFonts w:cs="Times New Roman"/>
                <w:sz w:val="16"/>
                <w:szCs w:val="16"/>
                <w:lang w:eastAsia="ru-RU"/>
              </w:rPr>
            </w:pPr>
            <w:r w:rsidRPr="001E65A4">
              <w:rPr>
                <w:color w:val="000000"/>
                <w:sz w:val="16"/>
                <w:szCs w:val="16"/>
              </w:rPr>
              <w:t>18,87</w:t>
            </w:r>
          </w:p>
        </w:tc>
        <w:tc>
          <w:tcPr>
            <w:tcW w:w="0" w:type="auto"/>
            <w:tcBorders>
              <w:top w:val="nil"/>
              <w:left w:val="nil"/>
              <w:bottom w:val="single" w:sz="4" w:space="0" w:color="auto"/>
              <w:right w:val="single" w:sz="4" w:space="0" w:color="auto"/>
            </w:tcBorders>
            <w:shd w:val="clear" w:color="auto" w:fill="auto"/>
            <w:noWrap/>
            <w:vAlign w:val="center"/>
            <w:hideMark/>
          </w:tcPr>
          <w:p w14:paraId="599E3DF6" w14:textId="3F885481" w:rsidR="002E143C" w:rsidRPr="001E65A4" w:rsidRDefault="002E143C" w:rsidP="002E143C">
            <w:pPr>
              <w:pStyle w:val="a4"/>
              <w:rPr>
                <w:rFonts w:cs="Times New Roman"/>
                <w:sz w:val="16"/>
                <w:szCs w:val="16"/>
                <w:lang w:eastAsia="ru-RU"/>
              </w:rPr>
            </w:pPr>
            <w:r w:rsidRPr="001E65A4">
              <w:rPr>
                <w:color w:val="000000"/>
                <w:sz w:val="16"/>
                <w:szCs w:val="16"/>
              </w:rPr>
              <w:t>18,71</w:t>
            </w:r>
          </w:p>
        </w:tc>
        <w:tc>
          <w:tcPr>
            <w:tcW w:w="0" w:type="auto"/>
            <w:tcBorders>
              <w:top w:val="nil"/>
              <w:left w:val="nil"/>
              <w:bottom w:val="single" w:sz="4" w:space="0" w:color="auto"/>
              <w:right w:val="single" w:sz="4" w:space="0" w:color="auto"/>
            </w:tcBorders>
            <w:shd w:val="clear" w:color="auto" w:fill="auto"/>
            <w:noWrap/>
            <w:vAlign w:val="center"/>
            <w:hideMark/>
          </w:tcPr>
          <w:p w14:paraId="26BBE441" w14:textId="6F366685" w:rsidR="002E143C" w:rsidRPr="001E65A4" w:rsidRDefault="002E143C" w:rsidP="002E143C">
            <w:pPr>
              <w:pStyle w:val="a4"/>
              <w:rPr>
                <w:rFonts w:cs="Times New Roman"/>
                <w:sz w:val="16"/>
                <w:szCs w:val="16"/>
                <w:lang w:eastAsia="ru-RU"/>
              </w:rPr>
            </w:pPr>
            <w:r w:rsidRPr="001E65A4">
              <w:rPr>
                <w:color w:val="000000"/>
                <w:sz w:val="16"/>
                <w:szCs w:val="16"/>
              </w:rPr>
              <w:t>18,56</w:t>
            </w:r>
          </w:p>
        </w:tc>
        <w:tc>
          <w:tcPr>
            <w:tcW w:w="0" w:type="auto"/>
            <w:tcBorders>
              <w:top w:val="nil"/>
              <w:left w:val="nil"/>
              <w:bottom w:val="single" w:sz="4" w:space="0" w:color="auto"/>
              <w:right w:val="single" w:sz="4" w:space="0" w:color="auto"/>
            </w:tcBorders>
            <w:shd w:val="clear" w:color="auto" w:fill="auto"/>
            <w:noWrap/>
            <w:vAlign w:val="center"/>
            <w:hideMark/>
          </w:tcPr>
          <w:p w14:paraId="11305BF2" w14:textId="6B83EDB0" w:rsidR="002E143C" w:rsidRPr="001E65A4" w:rsidRDefault="002E143C" w:rsidP="002E143C">
            <w:pPr>
              <w:pStyle w:val="a4"/>
              <w:rPr>
                <w:rFonts w:cs="Times New Roman"/>
                <w:sz w:val="16"/>
                <w:szCs w:val="16"/>
                <w:lang w:eastAsia="ru-RU"/>
              </w:rPr>
            </w:pPr>
            <w:r w:rsidRPr="001E65A4">
              <w:rPr>
                <w:color w:val="000000"/>
                <w:sz w:val="16"/>
                <w:szCs w:val="16"/>
              </w:rPr>
              <w:t>18,39</w:t>
            </w:r>
          </w:p>
        </w:tc>
        <w:tc>
          <w:tcPr>
            <w:tcW w:w="0" w:type="auto"/>
            <w:tcBorders>
              <w:top w:val="nil"/>
              <w:left w:val="nil"/>
              <w:bottom w:val="single" w:sz="4" w:space="0" w:color="auto"/>
              <w:right w:val="single" w:sz="4" w:space="0" w:color="auto"/>
            </w:tcBorders>
            <w:shd w:val="clear" w:color="auto" w:fill="auto"/>
            <w:noWrap/>
            <w:vAlign w:val="center"/>
            <w:hideMark/>
          </w:tcPr>
          <w:p w14:paraId="07440D96" w14:textId="6F010784" w:rsidR="002E143C" w:rsidRPr="001E65A4" w:rsidRDefault="002E143C" w:rsidP="002E143C">
            <w:pPr>
              <w:pStyle w:val="a4"/>
              <w:rPr>
                <w:rFonts w:cs="Times New Roman"/>
                <w:sz w:val="16"/>
                <w:szCs w:val="16"/>
                <w:lang w:eastAsia="ru-RU"/>
              </w:rPr>
            </w:pPr>
            <w:r w:rsidRPr="001E65A4">
              <w:rPr>
                <w:color w:val="000000"/>
                <w:sz w:val="16"/>
                <w:szCs w:val="16"/>
              </w:rPr>
              <w:t>18,22</w:t>
            </w:r>
          </w:p>
        </w:tc>
        <w:tc>
          <w:tcPr>
            <w:tcW w:w="0" w:type="auto"/>
            <w:tcBorders>
              <w:top w:val="nil"/>
              <w:left w:val="nil"/>
              <w:bottom w:val="single" w:sz="4" w:space="0" w:color="auto"/>
              <w:right w:val="single" w:sz="4" w:space="0" w:color="auto"/>
            </w:tcBorders>
            <w:shd w:val="clear" w:color="auto" w:fill="auto"/>
            <w:noWrap/>
            <w:vAlign w:val="center"/>
            <w:hideMark/>
          </w:tcPr>
          <w:p w14:paraId="58C9EF95" w14:textId="26FBBFE7" w:rsidR="002E143C" w:rsidRPr="001E65A4" w:rsidRDefault="002E143C" w:rsidP="002E143C">
            <w:pPr>
              <w:pStyle w:val="a4"/>
              <w:rPr>
                <w:rFonts w:cs="Times New Roman"/>
                <w:sz w:val="16"/>
                <w:szCs w:val="16"/>
                <w:lang w:eastAsia="ru-RU"/>
              </w:rPr>
            </w:pPr>
            <w:r w:rsidRPr="001E65A4">
              <w:rPr>
                <w:color w:val="000000"/>
                <w:sz w:val="16"/>
                <w:szCs w:val="16"/>
              </w:rPr>
              <w:t>18,22</w:t>
            </w:r>
          </w:p>
        </w:tc>
      </w:tr>
      <w:tr w:rsidR="002E143C" w:rsidRPr="00B01A51" w14:paraId="4D479A61"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898F05"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 xml:space="preserve">Удельный расход топлива на ОТПУСК В </w:t>
            </w:r>
            <w:proofErr w:type="gramStart"/>
            <w:r w:rsidRPr="00B01A51">
              <w:rPr>
                <w:rFonts w:cs="Times New Roman"/>
                <w:sz w:val="16"/>
                <w:szCs w:val="16"/>
                <w:lang w:eastAsia="ru-RU"/>
              </w:rPr>
              <w:t>СЕТЬ  тепловой</w:t>
            </w:r>
            <w:proofErr w:type="gramEnd"/>
            <w:r w:rsidRPr="00B01A51">
              <w:rPr>
                <w:rFonts w:cs="Times New Roman"/>
                <w:sz w:val="16"/>
                <w:szCs w:val="16"/>
                <w:lang w:eastAsia="ru-RU"/>
              </w:rPr>
              <w:t xml:space="preserve"> энергии</w:t>
            </w:r>
          </w:p>
        </w:tc>
        <w:tc>
          <w:tcPr>
            <w:tcW w:w="0" w:type="auto"/>
            <w:tcBorders>
              <w:top w:val="nil"/>
              <w:left w:val="nil"/>
              <w:bottom w:val="single" w:sz="4" w:space="0" w:color="auto"/>
              <w:right w:val="single" w:sz="4" w:space="0" w:color="auto"/>
            </w:tcBorders>
            <w:shd w:val="clear" w:color="auto" w:fill="auto"/>
            <w:noWrap/>
            <w:vAlign w:val="center"/>
            <w:hideMark/>
          </w:tcPr>
          <w:p w14:paraId="484085C3"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 xml:space="preserve">кг </w:t>
            </w:r>
            <w:proofErr w:type="spellStart"/>
            <w:r w:rsidRPr="00B01A51">
              <w:rPr>
                <w:rFonts w:cs="Times New Roman"/>
                <w:sz w:val="16"/>
                <w:szCs w:val="16"/>
                <w:lang w:eastAsia="ru-RU"/>
              </w:rPr>
              <w:t>у.т</w:t>
            </w:r>
            <w:proofErr w:type="spellEnd"/>
            <w:r w:rsidRPr="00B01A51">
              <w:rPr>
                <w:rFonts w:cs="Times New Roman"/>
                <w:sz w:val="16"/>
                <w:szCs w:val="16"/>
                <w:lang w:eastAsia="ru-RU"/>
              </w:rPr>
              <w:t>/Гкал</w:t>
            </w:r>
          </w:p>
        </w:tc>
        <w:tc>
          <w:tcPr>
            <w:tcW w:w="0" w:type="auto"/>
            <w:tcBorders>
              <w:top w:val="nil"/>
              <w:left w:val="nil"/>
              <w:bottom w:val="single" w:sz="4" w:space="0" w:color="auto"/>
              <w:right w:val="single" w:sz="4" w:space="0" w:color="auto"/>
            </w:tcBorders>
            <w:shd w:val="clear" w:color="auto" w:fill="auto"/>
            <w:noWrap/>
            <w:vAlign w:val="center"/>
          </w:tcPr>
          <w:p w14:paraId="6E586699" w14:textId="4FDCA071" w:rsidR="002E143C" w:rsidRPr="001E65A4" w:rsidRDefault="002E143C" w:rsidP="002E143C">
            <w:pPr>
              <w:pStyle w:val="a4"/>
              <w:rPr>
                <w:rFonts w:cs="Times New Roman"/>
                <w:sz w:val="16"/>
                <w:szCs w:val="16"/>
                <w:lang w:eastAsia="ru-RU"/>
              </w:rPr>
            </w:pPr>
            <w:r>
              <w:rPr>
                <w:color w:val="000000"/>
                <w:sz w:val="16"/>
                <w:szCs w:val="16"/>
              </w:rPr>
              <w:t>219,92</w:t>
            </w:r>
          </w:p>
        </w:tc>
        <w:tc>
          <w:tcPr>
            <w:tcW w:w="0" w:type="auto"/>
            <w:tcBorders>
              <w:top w:val="nil"/>
              <w:left w:val="nil"/>
              <w:bottom w:val="single" w:sz="4" w:space="0" w:color="auto"/>
              <w:right w:val="single" w:sz="4" w:space="0" w:color="auto"/>
            </w:tcBorders>
            <w:shd w:val="clear" w:color="auto" w:fill="auto"/>
            <w:noWrap/>
            <w:vAlign w:val="center"/>
            <w:hideMark/>
          </w:tcPr>
          <w:p w14:paraId="5064F6D7" w14:textId="31D13C21" w:rsidR="002E143C" w:rsidRPr="001E65A4" w:rsidRDefault="002E143C" w:rsidP="002E143C">
            <w:pPr>
              <w:pStyle w:val="a4"/>
              <w:rPr>
                <w:rFonts w:cs="Times New Roman"/>
                <w:sz w:val="16"/>
                <w:szCs w:val="16"/>
                <w:lang w:eastAsia="ru-RU"/>
              </w:rPr>
            </w:pPr>
            <w:r w:rsidRPr="001E65A4">
              <w:rPr>
                <w:color w:val="000000"/>
                <w:sz w:val="16"/>
                <w:szCs w:val="16"/>
              </w:rPr>
              <w:t>169,88</w:t>
            </w:r>
          </w:p>
        </w:tc>
        <w:tc>
          <w:tcPr>
            <w:tcW w:w="0" w:type="auto"/>
            <w:tcBorders>
              <w:top w:val="nil"/>
              <w:left w:val="nil"/>
              <w:bottom w:val="single" w:sz="4" w:space="0" w:color="auto"/>
              <w:right w:val="single" w:sz="4" w:space="0" w:color="auto"/>
            </w:tcBorders>
            <w:shd w:val="clear" w:color="auto" w:fill="auto"/>
            <w:noWrap/>
            <w:vAlign w:val="center"/>
            <w:hideMark/>
          </w:tcPr>
          <w:p w14:paraId="4C5E684D" w14:textId="6E7EFB84" w:rsidR="002E143C" w:rsidRPr="001E65A4" w:rsidRDefault="002E143C" w:rsidP="002E143C">
            <w:pPr>
              <w:pStyle w:val="a4"/>
              <w:rPr>
                <w:rFonts w:cs="Times New Roman"/>
                <w:sz w:val="16"/>
                <w:szCs w:val="16"/>
                <w:lang w:eastAsia="ru-RU"/>
              </w:rPr>
            </w:pPr>
            <w:r w:rsidRPr="001E65A4">
              <w:rPr>
                <w:color w:val="000000"/>
                <w:sz w:val="16"/>
                <w:szCs w:val="16"/>
              </w:rPr>
              <w:t>169,90</w:t>
            </w:r>
          </w:p>
        </w:tc>
        <w:tc>
          <w:tcPr>
            <w:tcW w:w="0" w:type="auto"/>
            <w:tcBorders>
              <w:top w:val="nil"/>
              <w:left w:val="nil"/>
              <w:bottom w:val="single" w:sz="4" w:space="0" w:color="auto"/>
              <w:right w:val="single" w:sz="4" w:space="0" w:color="auto"/>
            </w:tcBorders>
            <w:shd w:val="clear" w:color="auto" w:fill="auto"/>
            <w:noWrap/>
            <w:vAlign w:val="center"/>
            <w:hideMark/>
          </w:tcPr>
          <w:p w14:paraId="5CD435C7" w14:textId="14CE0369" w:rsidR="002E143C" w:rsidRPr="001E65A4" w:rsidRDefault="002E143C" w:rsidP="002E143C">
            <w:pPr>
              <w:pStyle w:val="a4"/>
              <w:rPr>
                <w:rFonts w:cs="Times New Roman"/>
                <w:sz w:val="16"/>
                <w:szCs w:val="16"/>
                <w:lang w:eastAsia="ru-RU"/>
              </w:rPr>
            </w:pPr>
            <w:r w:rsidRPr="001E65A4">
              <w:rPr>
                <w:color w:val="000000"/>
                <w:sz w:val="16"/>
                <w:szCs w:val="16"/>
              </w:rPr>
              <w:t>169,91</w:t>
            </w:r>
          </w:p>
        </w:tc>
        <w:tc>
          <w:tcPr>
            <w:tcW w:w="0" w:type="auto"/>
            <w:tcBorders>
              <w:top w:val="nil"/>
              <w:left w:val="nil"/>
              <w:bottom w:val="single" w:sz="4" w:space="0" w:color="auto"/>
              <w:right w:val="single" w:sz="4" w:space="0" w:color="auto"/>
            </w:tcBorders>
            <w:shd w:val="clear" w:color="auto" w:fill="auto"/>
            <w:noWrap/>
            <w:vAlign w:val="center"/>
            <w:hideMark/>
          </w:tcPr>
          <w:p w14:paraId="541FEB08" w14:textId="56B6C145" w:rsidR="002E143C" w:rsidRPr="001E65A4" w:rsidRDefault="002E143C" w:rsidP="002E143C">
            <w:pPr>
              <w:pStyle w:val="a4"/>
              <w:rPr>
                <w:rFonts w:cs="Times New Roman"/>
                <w:sz w:val="16"/>
                <w:szCs w:val="16"/>
                <w:lang w:eastAsia="ru-RU"/>
              </w:rPr>
            </w:pPr>
            <w:r w:rsidRPr="001E65A4">
              <w:rPr>
                <w:color w:val="000000"/>
                <w:sz w:val="16"/>
                <w:szCs w:val="16"/>
              </w:rPr>
              <w:t>169,92</w:t>
            </w:r>
          </w:p>
        </w:tc>
        <w:tc>
          <w:tcPr>
            <w:tcW w:w="0" w:type="auto"/>
            <w:tcBorders>
              <w:top w:val="nil"/>
              <w:left w:val="nil"/>
              <w:bottom w:val="single" w:sz="4" w:space="0" w:color="auto"/>
              <w:right w:val="single" w:sz="4" w:space="0" w:color="auto"/>
            </w:tcBorders>
            <w:shd w:val="clear" w:color="auto" w:fill="auto"/>
            <w:noWrap/>
            <w:vAlign w:val="center"/>
            <w:hideMark/>
          </w:tcPr>
          <w:p w14:paraId="678886A4" w14:textId="677C8F02" w:rsidR="002E143C" w:rsidRPr="001E65A4" w:rsidRDefault="002E143C" w:rsidP="002E143C">
            <w:pPr>
              <w:pStyle w:val="a4"/>
              <w:rPr>
                <w:rFonts w:cs="Times New Roman"/>
                <w:sz w:val="16"/>
                <w:szCs w:val="16"/>
                <w:lang w:eastAsia="ru-RU"/>
              </w:rPr>
            </w:pPr>
            <w:r w:rsidRPr="001E65A4">
              <w:rPr>
                <w:color w:val="000000"/>
                <w:sz w:val="16"/>
                <w:szCs w:val="16"/>
              </w:rPr>
              <w:t>169,94</w:t>
            </w:r>
          </w:p>
        </w:tc>
        <w:tc>
          <w:tcPr>
            <w:tcW w:w="0" w:type="auto"/>
            <w:tcBorders>
              <w:top w:val="nil"/>
              <w:left w:val="nil"/>
              <w:bottom w:val="single" w:sz="4" w:space="0" w:color="auto"/>
              <w:right w:val="single" w:sz="4" w:space="0" w:color="auto"/>
            </w:tcBorders>
            <w:shd w:val="clear" w:color="auto" w:fill="auto"/>
            <w:noWrap/>
            <w:vAlign w:val="center"/>
            <w:hideMark/>
          </w:tcPr>
          <w:p w14:paraId="7BA241A1" w14:textId="4C8A6337" w:rsidR="002E143C" w:rsidRPr="001E65A4" w:rsidRDefault="002E143C" w:rsidP="002E143C">
            <w:pPr>
              <w:pStyle w:val="a4"/>
              <w:rPr>
                <w:rFonts w:cs="Times New Roman"/>
                <w:sz w:val="16"/>
                <w:szCs w:val="16"/>
                <w:lang w:eastAsia="ru-RU"/>
              </w:rPr>
            </w:pPr>
            <w:r w:rsidRPr="001E65A4">
              <w:rPr>
                <w:color w:val="000000"/>
                <w:sz w:val="16"/>
                <w:szCs w:val="16"/>
              </w:rPr>
              <w:t>169,95</w:t>
            </w:r>
          </w:p>
        </w:tc>
        <w:tc>
          <w:tcPr>
            <w:tcW w:w="0" w:type="auto"/>
            <w:tcBorders>
              <w:top w:val="nil"/>
              <w:left w:val="nil"/>
              <w:bottom w:val="single" w:sz="4" w:space="0" w:color="auto"/>
              <w:right w:val="single" w:sz="4" w:space="0" w:color="auto"/>
            </w:tcBorders>
            <w:shd w:val="clear" w:color="auto" w:fill="auto"/>
            <w:noWrap/>
            <w:vAlign w:val="center"/>
            <w:hideMark/>
          </w:tcPr>
          <w:p w14:paraId="1ABCA797" w14:textId="33C202AE" w:rsidR="002E143C" w:rsidRPr="001E65A4" w:rsidRDefault="002E143C" w:rsidP="002E143C">
            <w:pPr>
              <w:pStyle w:val="a4"/>
              <w:rPr>
                <w:rFonts w:cs="Times New Roman"/>
                <w:sz w:val="16"/>
                <w:szCs w:val="16"/>
                <w:lang w:eastAsia="ru-RU"/>
              </w:rPr>
            </w:pPr>
            <w:r w:rsidRPr="001E65A4">
              <w:rPr>
                <w:color w:val="000000"/>
                <w:sz w:val="16"/>
                <w:szCs w:val="16"/>
              </w:rPr>
              <w:t>169,97</w:t>
            </w:r>
          </w:p>
        </w:tc>
        <w:tc>
          <w:tcPr>
            <w:tcW w:w="0" w:type="auto"/>
            <w:tcBorders>
              <w:top w:val="nil"/>
              <w:left w:val="nil"/>
              <w:bottom w:val="single" w:sz="4" w:space="0" w:color="auto"/>
              <w:right w:val="single" w:sz="4" w:space="0" w:color="auto"/>
            </w:tcBorders>
            <w:shd w:val="clear" w:color="auto" w:fill="auto"/>
            <w:noWrap/>
            <w:vAlign w:val="center"/>
            <w:hideMark/>
          </w:tcPr>
          <w:p w14:paraId="5276071F" w14:textId="17D8E151" w:rsidR="002E143C" w:rsidRPr="001E65A4" w:rsidRDefault="002E143C" w:rsidP="002E143C">
            <w:pPr>
              <w:pStyle w:val="a4"/>
              <w:rPr>
                <w:rFonts w:cs="Times New Roman"/>
                <w:sz w:val="16"/>
                <w:szCs w:val="16"/>
                <w:lang w:eastAsia="ru-RU"/>
              </w:rPr>
            </w:pPr>
            <w:r w:rsidRPr="001E65A4">
              <w:rPr>
                <w:color w:val="000000"/>
                <w:sz w:val="16"/>
                <w:szCs w:val="16"/>
              </w:rPr>
              <w:t>169,99</w:t>
            </w:r>
          </w:p>
        </w:tc>
        <w:tc>
          <w:tcPr>
            <w:tcW w:w="0" w:type="auto"/>
            <w:tcBorders>
              <w:top w:val="nil"/>
              <w:left w:val="nil"/>
              <w:bottom w:val="single" w:sz="4" w:space="0" w:color="auto"/>
              <w:right w:val="single" w:sz="4" w:space="0" w:color="auto"/>
            </w:tcBorders>
            <w:shd w:val="clear" w:color="auto" w:fill="auto"/>
            <w:noWrap/>
            <w:vAlign w:val="center"/>
            <w:hideMark/>
          </w:tcPr>
          <w:p w14:paraId="14FC241B" w14:textId="5BF9B896" w:rsidR="002E143C" w:rsidRPr="001E65A4" w:rsidRDefault="002E143C" w:rsidP="002E143C">
            <w:pPr>
              <w:pStyle w:val="a4"/>
              <w:rPr>
                <w:rFonts w:cs="Times New Roman"/>
                <w:sz w:val="16"/>
                <w:szCs w:val="16"/>
                <w:lang w:eastAsia="ru-RU"/>
              </w:rPr>
            </w:pPr>
            <w:r w:rsidRPr="001E65A4">
              <w:rPr>
                <w:color w:val="000000"/>
                <w:sz w:val="16"/>
                <w:szCs w:val="16"/>
              </w:rPr>
              <w:t>170,01</w:t>
            </w:r>
          </w:p>
        </w:tc>
        <w:tc>
          <w:tcPr>
            <w:tcW w:w="0" w:type="auto"/>
            <w:tcBorders>
              <w:top w:val="nil"/>
              <w:left w:val="nil"/>
              <w:bottom w:val="single" w:sz="4" w:space="0" w:color="auto"/>
              <w:right w:val="single" w:sz="4" w:space="0" w:color="auto"/>
            </w:tcBorders>
            <w:shd w:val="clear" w:color="auto" w:fill="auto"/>
            <w:noWrap/>
            <w:vAlign w:val="center"/>
            <w:hideMark/>
          </w:tcPr>
          <w:p w14:paraId="2801CC3E" w14:textId="11B805E6" w:rsidR="002E143C" w:rsidRPr="001E65A4" w:rsidRDefault="002E143C" w:rsidP="002E143C">
            <w:pPr>
              <w:pStyle w:val="a4"/>
              <w:rPr>
                <w:rFonts w:cs="Times New Roman"/>
                <w:sz w:val="16"/>
                <w:szCs w:val="16"/>
                <w:lang w:eastAsia="ru-RU"/>
              </w:rPr>
            </w:pPr>
            <w:r w:rsidRPr="001E65A4">
              <w:rPr>
                <w:color w:val="000000"/>
                <w:sz w:val="16"/>
                <w:szCs w:val="16"/>
              </w:rPr>
              <w:t>170,04</w:t>
            </w:r>
          </w:p>
        </w:tc>
        <w:tc>
          <w:tcPr>
            <w:tcW w:w="0" w:type="auto"/>
            <w:tcBorders>
              <w:top w:val="nil"/>
              <w:left w:val="nil"/>
              <w:bottom w:val="single" w:sz="4" w:space="0" w:color="auto"/>
              <w:right w:val="single" w:sz="4" w:space="0" w:color="auto"/>
            </w:tcBorders>
            <w:shd w:val="clear" w:color="auto" w:fill="auto"/>
            <w:noWrap/>
            <w:vAlign w:val="center"/>
            <w:hideMark/>
          </w:tcPr>
          <w:p w14:paraId="68053559" w14:textId="7C71C88E" w:rsidR="002E143C" w:rsidRPr="001E65A4" w:rsidRDefault="002E143C" w:rsidP="002E143C">
            <w:pPr>
              <w:pStyle w:val="a4"/>
              <w:rPr>
                <w:rFonts w:cs="Times New Roman"/>
                <w:sz w:val="16"/>
                <w:szCs w:val="16"/>
                <w:lang w:eastAsia="ru-RU"/>
              </w:rPr>
            </w:pPr>
            <w:r w:rsidRPr="001E65A4">
              <w:rPr>
                <w:color w:val="000000"/>
                <w:sz w:val="16"/>
                <w:szCs w:val="16"/>
              </w:rPr>
              <w:t>170,08</w:t>
            </w:r>
          </w:p>
        </w:tc>
        <w:tc>
          <w:tcPr>
            <w:tcW w:w="0" w:type="auto"/>
            <w:tcBorders>
              <w:top w:val="nil"/>
              <w:left w:val="nil"/>
              <w:bottom w:val="single" w:sz="4" w:space="0" w:color="auto"/>
              <w:right w:val="single" w:sz="4" w:space="0" w:color="auto"/>
            </w:tcBorders>
            <w:shd w:val="clear" w:color="auto" w:fill="auto"/>
            <w:noWrap/>
            <w:vAlign w:val="center"/>
            <w:hideMark/>
          </w:tcPr>
          <w:p w14:paraId="2ADC7478" w14:textId="7D09D466" w:rsidR="002E143C" w:rsidRPr="001E65A4" w:rsidRDefault="002E143C" w:rsidP="002E143C">
            <w:pPr>
              <w:pStyle w:val="a4"/>
              <w:rPr>
                <w:rFonts w:cs="Times New Roman"/>
                <w:sz w:val="16"/>
                <w:szCs w:val="16"/>
                <w:lang w:eastAsia="ru-RU"/>
              </w:rPr>
            </w:pPr>
            <w:r w:rsidRPr="001E65A4">
              <w:rPr>
                <w:color w:val="000000"/>
                <w:sz w:val="16"/>
                <w:szCs w:val="16"/>
              </w:rPr>
              <w:t>170,12</w:t>
            </w:r>
          </w:p>
        </w:tc>
        <w:tc>
          <w:tcPr>
            <w:tcW w:w="0" w:type="auto"/>
            <w:tcBorders>
              <w:top w:val="nil"/>
              <w:left w:val="nil"/>
              <w:bottom w:val="single" w:sz="4" w:space="0" w:color="auto"/>
              <w:right w:val="single" w:sz="4" w:space="0" w:color="auto"/>
            </w:tcBorders>
            <w:shd w:val="clear" w:color="auto" w:fill="auto"/>
            <w:noWrap/>
            <w:vAlign w:val="center"/>
            <w:hideMark/>
          </w:tcPr>
          <w:p w14:paraId="666CF0F7" w14:textId="4223C6A7" w:rsidR="002E143C" w:rsidRPr="001E65A4" w:rsidRDefault="002E143C" w:rsidP="002E143C">
            <w:pPr>
              <w:pStyle w:val="a4"/>
              <w:rPr>
                <w:rFonts w:cs="Times New Roman"/>
                <w:sz w:val="16"/>
                <w:szCs w:val="16"/>
                <w:lang w:eastAsia="ru-RU"/>
              </w:rPr>
            </w:pPr>
            <w:r w:rsidRPr="001E65A4">
              <w:rPr>
                <w:color w:val="000000"/>
                <w:sz w:val="16"/>
                <w:szCs w:val="16"/>
              </w:rPr>
              <w:t>170,16</w:t>
            </w:r>
          </w:p>
        </w:tc>
        <w:tc>
          <w:tcPr>
            <w:tcW w:w="0" w:type="auto"/>
            <w:tcBorders>
              <w:top w:val="nil"/>
              <w:left w:val="nil"/>
              <w:bottom w:val="single" w:sz="4" w:space="0" w:color="auto"/>
              <w:right w:val="single" w:sz="4" w:space="0" w:color="auto"/>
            </w:tcBorders>
            <w:shd w:val="clear" w:color="auto" w:fill="auto"/>
            <w:noWrap/>
            <w:vAlign w:val="center"/>
            <w:hideMark/>
          </w:tcPr>
          <w:p w14:paraId="7C65179B" w14:textId="180136E4" w:rsidR="002E143C" w:rsidRPr="001E65A4" w:rsidRDefault="002E143C" w:rsidP="002E143C">
            <w:pPr>
              <w:pStyle w:val="a4"/>
              <w:rPr>
                <w:rFonts w:cs="Times New Roman"/>
                <w:sz w:val="16"/>
                <w:szCs w:val="16"/>
                <w:lang w:eastAsia="ru-RU"/>
              </w:rPr>
            </w:pPr>
            <w:r w:rsidRPr="001E65A4">
              <w:rPr>
                <w:color w:val="000000"/>
                <w:sz w:val="16"/>
                <w:szCs w:val="16"/>
              </w:rPr>
              <w:t>170,16</w:t>
            </w:r>
          </w:p>
        </w:tc>
      </w:tr>
      <w:tr w:rsidR="002E143C" w:rsidRPr="00B01A51" w14:paraId="77481B98"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FA6BDB"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Природный газ</w:t>
            </w:r>
          </w:p>
        </w:tc>
        <w:tc>
          <w:tcPr>
            <w:tcW w:w="0" w:type="auto"/>
            <w:tcBorders>
              <w:top w:val="nil"/>
              <w:left w:val="nil"/>
              <w:bottom w:val="single" w:sz="4" w:space="0" w:color="auto"/>
              <w:right w:val="single" w:sz="4" w:space="0" w:color="auto"/>
            </w:tcBorders>
            <w:shd w:val="clear" w:color="auto" w:fill="auto"/>
            <w:noWrap/>
            <w:vAlign w:val="center"/>
            <w:hideMark/>
          </w:tcPr>
          <w:p w14:paraId="78088A9F"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 xml:space="preserve">кг </w:t>
            </w:r>
            <w:proofErr w:type="spellStart"/>
            <w:r w:rsidRPr="00B01A51">
              <w:rPr>
                <w:rFonts w:cs="Times New Roman"/>
                <w:sz w:val="16"/>
                <w:szCs w:val="16"/>
                <w:lang w:eastAsia="ru-RU"/>
              </w:rPr>
              <w:t>у.т</w:t>
            </w:r>
            <w:proofErr w:type="spellEnd"/>
            <w:r w:rsidRPr="00B01A51">
              <w:rPr>
                <w:rFonts w:cs="Times New Roman"/>
                <w:sz w:val="16"/>
                <w:szCs w:val="16"/>
                <w:lang w:eastAsia="ru-RU"/>
              </w:rPr>
              <w:t>/Гкал</w:t>
            </w:r>
          </w:p>
        </w:tc>
        <w:tc>
          <w:tcPr>
            <w:tcW w:w="0" w:type="auto"/>
            <w:tcBorders>
              <w:top w:val="nil"/>
              <w:left w:val="nil"/>
              <w:bottom w:val="single" w:sz="4" w:space="0" w:color="auto"/>
              <w:right w:val="single" w:sz="4" w:space="0" w:color="auto"/>
            </w:tcBorders>
            <w:shd w:val="clear" w:color="auto" w:fill="auto"/>
            <w:noWrap/>
            <w:vAlign w:val="center"/>
          </w:tcPr>
          <w:p w14:paraId="7ABADC56" w14:textId="5A741D2F" w:rsidR="002E143C" w:rsidRPr="001E65A4" w:rsidRDefault="002E143C" w:rsidP="002E143C">
            <w:pPr>
              <w:pStyle w:val="a4"/>
              <w:rPr>
                <w:rFonts w:cs="Times New Roman"/>
                <w:sz w:val="16"/>
                <w:szCs w:val="16"/>
                <w:lang w:eastAsia="ru-RU"/>
              </w:rPr>
            </w:pPr>
            <w:r>
              <w:rPr>
                <w:color w:val="000000"/>
                <w:sz w:val="16"/>
                <w:szCs w:val="16"/>
              </w:rPr>
              <w:t>219,92</w:t>
            </w:r>
          </w:p>
        </w:tc>
        <w:tc>
          <w:tcPr>
            <w:tcW w:w="0" w:type="auto"/>
            <w:tcBorders>
              <w:top w:val="nil"/>
              <w:left w:val="nil"/>
              <w:bottom w:val="single" w:sz="4" w:space="0" w:color="auto"/>
              <w:right w:val="single" w:sz="4" w:space="0" w:color="auto"/>
            </w:tcBorders>
            <w:shd w:val="clear" w:color="auto" w:fill="auto"/>
            <w:noWrap/>
            <w:vAlign w:val="center"/>
            <w:hideMark/>
          </w:tcPr>
          <w:p w14:paraId="6DA3C2B4" w14:textId="4562FA46" w:rsidR="002E143C" w:rsidRPr="001E65A4" w:rsidRDefault="002E143C" w:rsidP="002E143C">
            <w:pPr>
              <w:pStyle w:val="a4"/>
              <w:rPr>
                <w:rFonts w:cs="Times New Roman"/>
                <w:sz w:val="16"/>
                <w:szCs w:val="16"/>
                <w:lang w:eastAsia="ru-RU"/>
              </w:rPr>
            </w:pPr>
            <w:r w:rsidRPr="001E65A4">
              <w:rPr>
                <w:color w:val="000000"/>
                <w:sz w:val="16"/>
                <w:szCs w:val="16"/>
              </w:rPr>
              <w:t>169,88</w:t>
            </w:r>
          </w:p>
        </w:tc>
        <w:tc>
          <w:tcPr>
            <w:tcW w:w="0" w:type="auto"/>
            <w:tcBorders>
              <w:top w:val="nil"/>
              <w:left w:val="nil"/>
              <w:bottom w:val="single" w:sz="4" w:space="0" w:color="auto"/>
              <w:right w:val="single" w:sz="4" w:space="0" w:color="auto"/>
            </w:tcBorders>
            <w:shd w:val="clear" w:color="auto" w:fill="auto"/>
            <w:noWrap/>
            <w:vAlign w:val="center"/>
            <w:hideMark/>
          </w:tcPr>
          <w:p w14:paraId="3E717026" w14:textId="7CB5AE62" w:rsidR="002E143C" w:rsidRPr="001E65A4" w:rsidRDefault="002E143C" w:rsidP="002E143C">
            <w:pPr>
              <w:pStyle w:val="a4"/>
              <w:rPr>
                <w:rFonts w:cs="Times New Roman"/>
                <w:sz w:val="16"/>
                <w:szCs w:val="16"/>
                <w:lang w:eastAsia="ru-RU"/>
              </w:rPr>
            </w:pPr>
            <w:r w:rsidRPr="001E65A4">
              <w:rPr>
                <w:color w:val="000000"/>
                <w:sz w:val="16"/>
                <w:szCs w:val="16"/>
              </w:rPr>
              <w:t>169,90</w:t>
            </w:r>
          </w:p>
        </w:tc>
        <w:tc>
          <w:tcPr>
            <w:tcW w:w="0" w:type="auto"/>
            <w:tcBorders>
              <w:top w:val="nil"/>
              <w:left w:val="nil"/>
              <w:bottom w:val="single" w:sz="4" w:space="0" w:color="auto"/>
              <w:right w:val="single" w:sz="4" w:space="0" w:color="auto"/>
            </w:tcBorders>
            <w:shd w:val="clear" w:color="auto" w:fill="auto"/>
            <w:noWrap/>
            <w:vAlign w:val="center"/>
            <w:hideMark/>
          </w:tcPr>
          <w:p w14:paraId="20E825EB" w14:textId="6B956C78" w:rsidR="002E143C" w:rsidRPr="001E65A4" w:rsidRDefault="002E143C" w:rsidP="002E143C">
            <w:pPr>
              <w:pStyle w:val="a4"/>
              <w:rPr>
                <w:rFonts w:cs="Times New Roman"/>
                <w:sz w:val="16"/>
                <w:szCs w:val="16"/>
                <w:lang w:eastAsia="ru-RU"/>
              </w:rPr>
            </w:pPr>
            <w:r w:rsidRPr="001E65A4">
              <w:rPr>
                <w:color w:val="000000"/>
                <w:sz w:val="16"/>
                <w:szCs w:val="16"/>
              </w:rPr>
              <w:t>169,91</w:t>
            </w:r>
          </w:p>
        </w:tc>
        <w:tc>
          <w:tcPr>
            <w:tcW w:w="0" w:type="auto"/>
            <w:tcBorders>
              <w:top w:val="nil"/>
              <w:left w:val="nil"/>
              <w:bottom w:val="single" w:sz="4" w:space="0" w:color="auto"/>
              <w:right w:val="single" w:sz="4" w:space="0" w:color="auto"/>
            </w:tcBorders>
            <w:shd w:val="clear" w:color="auto" w:fill="auto"/>
            <w:noWrap/>
            <w:vAlign w:val="center"/>
            <w:hideMark/>
          </w:tcPr>
          <w:p w14:paraId="0503601F" w14:textId="6C1B3A83" w:rsidR="002E143C" w:rsidRPr="001E65A4" w:rsidRDefault="002E143C" w:rsidP="002E143C">
            <w:pPr>
              <w:pStyle w:val="a4"/>
              <w:rPr>
                <w:rFonts w:cs="Times New Roman"/>
                <w:sz w:val="16"/>
                <w:szCs w:val="16"/>
                <w:lang w:eastAsia="ru-RU"/>
              </w:rPr>
            </w:pPr>
            <w:r w:rsidRPr="001E65A4">
              <w:rPr>
                <w:color w:val="000000"/>
                <w:sz w:val="16"/>
                <w:szCs w:val="16"/>
              </w:rPr>
              <w:t>169,92</w:t>
            </w:r>
          </w:p>
        </w:tc>
        <w:tc>
          <w:tcPr>
            <w:tcW w:w="0" w:type="auto"/>
            <w:tcBorders>
              <w:top w:val="nil"/>
              <w:left w:val="nil"/>
              <w:bottom w:val="single" w:sz="4" w:space="0" w:color="auto"/>
              <w:right w:val="single" w:sz="4" w:space="0" w:color="auto"/>
            </w:tcBorders>
            <w:shd w:val="clear" w:color="auto" w:fill="auto"/>
            <w:noWrap/>
            <w:vAlign w:val="center"/>
            <w:hideMark/>
          </w:tcPr>
          <w:p w14:paraId="6D8B3E21" w14:textId="0BEB096E" w:rsidR="002E143C" w:rsidRPr="001E65A4" w:rsidRDefault="002E143C" w:rsidP="002E143C">
            <w:pPr>
              <w:pStyle w:val="a4"/>
              <w:rPr>
                <w:rFonts w:cs="Times New Roman"/>
                <w:sz w:val="16"/>
                <w:szCs w:val="16"/>
                <w:lang w:eastAsia="ru-RU"/>
              </w:rPr>
            </w:pPr>
            <w:r w:rsidRPr="001E65A4">
              <w:rPr>
                <w:color w:val="000000"/>
                <w:sz w:val="16"/>
                <w:szCs w:val="16"/>
              </w:rPr>
              <w:t>169,94</w:t>
            </w:r>
          </w:p>
        </w:tc>
        <w:tc>
          <w:tcPr>
            <w:tcW w:w="0" w:type="auto"/>
            <w:tcBorders>
              <w:top w:val="nil"/>
              <w:left w:val="nil"/>
              <w:bottom w:val="single" w:sz="4" w:space="0" w:color="auto"/>
              <w:right w:val="single" w:sz="4" w:space="0" w:color="auto"/>
            </w:tcBorders>
            <w:shd w:val="clear" w:color="auto" w:fill="auto"/>
            <w:noWrap/>
            <w:vAlign w:val="center"/>
            <w:hideMark/>
          </w:tcPr>
          <w:p w14:paraId="11DB7306" w14:textId="61B2C06D" w:rsidR="002E143C" w:rsidRPr="001E65A4" w:rsidRDefault="002E143C" w:rsidP="002E143C">
            <w:pPr>
              <w:pStyle w:val="a4"/>
              <w:rPr>
                <w:rFonts w:cs="Times New Roman"/>
                <w:sz w:val="16"/>
                <w:szCs w:val="16"/>
                <w:lang w:eastAsia="ru-RU"/>
              </w:rPr>
            </w:pPr>
            <w:r w:rsidRPr="001E65A4">
              <w:rPr>
                <w:color w:val="000000"/>
                <w:sz w:val="16"/>
                <w:szCs w:val="16"/>
              </w:rPr>
              <w:t>169,95</w:t>
            </w:r>
          </w:p>
        </w:tc>
        <w:tc>
          <w:tcPr>
            <w:tcW w:w="0" w:type="auto"/>
            <w:tcBorders>
              <w:top w:val="nil"/>
              <w:left w:val="nil"/>
              <w:bottom w:val="single" w:sz="4" w:space="0" w:color="auto"/>
              <w:right w:val="single" w:sz="4" w:space="0" w:color="auto"/>
            </w:tcBorders>
            <w:shd w:val="clear" w:color="auto" w:fill="auto"/>
            <w:noWrap/>
            <w:vAlign w:val="center"/>
            <w:hideMark/>
          </w:tcPr>
          <w:p w14:paraId="2AD86A8C" w14:textId="3ADAFE8B" w:rsidR="002E143C" w:rsidRPr="001E65A4" w:rsidRDefault="002E143C" w:rsidP="002E143C">
            <w:pPr>
              <w:pStyle w:val="a4"/>
              <w:rPr>
                <w:rFonts w:cs="Times New Roman"/>
                <w:sz w:val="16"/>
                <w:szCs w:val="16"/>
                <w:lang w:eastAsia="ru-RU"/>
              </w:rPr>
            </w:pPr>
            <w:r w:rsidRPr="001E65A4">
              <w:rPr>
                <w:color w:val="000000"/>
                <w:sz w:val="16"/>
                <w:szCs w:val="16"/>
              </w:rPr>
              <w:t>169,97</w:t>
            </w:r>
          </w:p>
        </w:tc>
        <w:tc>
          <w:tcPr>
            <w:tcW w:w="0" w:type="auto"/>
            <w:tcBorders>
              <w:top w:val="nil"/>
              <w:left w:val="nil"/>
              <w:bottom w:val="single" w:sz="4" w:space="0" w:color="auto"/>
              <w:right w:val="single" w:sz="4" w:space="0" w:color="auto"/>
            </w:tcBorders>
            <w:shd w:val="clear" w:color="auto" w:fill="auto"/>
            <w:noWrap/>
            <w:vAlign w:val="center"/>
            <w:hideMark/>
          </w:tcPr>
          <w:p w14:paraId="4B7C4DA2" w14:textId="5C36D230" w:rsidR="002E143C" w:rsidRPr="001E65A4" w:rsidRDefault="002E143C" w:rsidP="002E143C">
            <w:pPr>
              <w:pStyle w:val="a4"/>
              <w:rPr>
                <w:rFonts w:cs="Times New Roman"/>
                <w:sz w:val="16"/>
                <w:szCs w:val="16"/>
                <w:lang w:eastAsia="ru-RU"/>
              </w:rPr>
            </w:pPr>
            <w:r w:rsidRPr="001E65A4">
              <w:rPr>
                <w:color w:val="000000"/>
                <w:sz w:val="16"/>
                <w:szCs w:val="16"/>
              </w:rPr>
              <w:t>169,99</w:t>
            </w:r>
          </w:p>
        </w:tc>
        <w:tc>
          <w:tcPr>
            <w:tcW w:w="0" w:type="auto"/>
            <w:tcBorders>
              <w:top w:val="nil"/>
              <w:left w:val="nil"/>
              <w:bottom w:val="single" w:sz="4" w:space="0" w:color="auto"/>
              <w:right w:val="single" w:sz="4" w:space="0" w:color="auto"/>
            </w:tcBorders>
            <w:shd w:val="clear" w:color="auto" w:fill="auto"/>
            <w:noWrap/>
            <w:vAlign w:val="center"/>
            <w:hideMark/>
          </w:tcPr>
          <w:p w14:paraId="7ABB1258" w14:textId="7B6C3B90" w:rsidR="002E143C" w:rsidRPr="001E65A4" w:rsidRDefault="002E143C" w:rsidP="002E143C">
            <w:pPr>
              <w:pStyle w:val="a4"/>
              <w:rPr>
                <w:rFonts w:cs="Times New Roman"/>
                <w:sz w:val="16"/>
                <w:szCs w:val="16"/>
                <w:lang w:eastAsia="ru-RU"/>
              </w:rPr>
            </w:pPr>
            <w:r w:rsidRPr="001E65A4">
              <w:rPr>
                <w:color w:val="000000"/>
                <w:sz w:val="16"/>
                <w:szCs w:val="16"/>
              </w:rPr>
              <w:t>170,01</w:t>
            </w:r>
          </w:p>
        </w:tc>
        <w:tc>
          <w:tcPr>
            <w:tcW w:w="0" w:type="auto"/>
            <w:tcBorders>
              <w:top w:val="nil"/>
              <w:left w:val="nil"/>
              <w:bottom w:val="single" w:sz="4" w:space="0" w:color="auto"/>
              <w:right w:val="single" w:sz="4" w:space="0" w:color="auto"/>
            </w:tcBorders>
            <w:shd w:val="clear" w:color="auto" w:fill="auto"/>
            <w:noWrap/>
            <w:vAlign w:val="center"/>
            <w:hideMark/>
          </w:tcPr>
          <w:p w14:paraId="75BBB9A5" w14:textId="6B26883C" w:rsidR="002E143C" w:rsidRPr="001E65A4" w:rsidRDefault="002E143C" w:rsidP="002E143C">
            <w:pPr>
              <w:pStyle w:val="a4"/>
              <w:rPr>
                <w:rFonts w:cs="Times New Roman"/>
                <w:sz w:val="16"/>
                <w:szCs w:val="16"/>
                <w:lang w:eastAsia="ru-RU"/>
              </w:rPr>
            </w:pPr>
            <w:r w:rsidRPr="001E65A4">
              <w:rPr>
                <w:color w:val="000000"/>
                <w:sz w:val="16"/>
                <w:szCs w:val="16"/>
              </w:rPr>
              <w:t>170,04</w:t>
            </w:r>
          </w:p>
        </w:tc>
        <w:tc>
          <w:tcPr>
            <w:tcW w:w="0" w:type="auto"/>
            <w:tcBorders>
              <w:top w:val="nil"/>
              <w:left w:val="nil"/>
              <w:bottom w:val="single" w:sz="4" w:space="0" w:color="auto"/>
              <w:right w:val="single" w:sz="4" w:space="0" w:color="auto"/>
            </w:tcBorders>
            <w:shd w:val="clear" w:color="auto" w:fill="auto"/>
            <w:noWrap/>
            <w:vAlign w:val="center"/>
            <w:hideMark/>
          </w:tcPr>
          <w:p w14:paraId="3DCDDC90" w14:textId="3FCBE93E" w:rsidR="002E143C" w:rsidRPr="001E65A4" w:rsidRDefault="002E143C" w:rsidP="002E143C">
            <w:pPr>
              <w:pStyle w:val="a4"/>
              <w:rPr>
                <w:rFonts w:cs="Times New Roman"/>
                <w:sz w:val="16"/>
                <w:szCs w:val="16"/>
                <w:lang w:eastAsia="ru-RU"/>
              </w:rPr>
            </w:pPr>
            <w:r w:rsidRPr="001E65A4">
              <w:rPr>
                <w:color w:val="000000"/>
                <w:sz w:val="16"/>
                <w:szCs w:val="16"/>
              </w:rPr>
              <w:t>170,08</w:t>
            </w:r>
          </w:p>
        </w:tc>
        <w:tc>
          <w:tcPr>
            <w:tcW w:w="0" w:type="auto"/>
            <w:tcBorders>
              <w:top w:val="nil"/>
              <w:left w:val="nil"/>
              <w:bottom w:val="single" w:sz="4" w:space="0" w:color="auto"/>
              <w:right w:val="single" w:sz="4" w:space="0" w:color="auto"/>
            </w:tcBorders>
            <w:shd w:val="clear" w:color="auto" w:fill="auto"/>
            <w:noWrap/>
            <w:vAlign w:val="center"/>
            <w:hideMark/>
          </w:tcPr>
          <w:p w14:paraId="1D935043" w14:textId="364ED2EE" w:rsidR="002E143C" w:rsidRPr="001E65A4" w:rsidRDefault="002E143C" w:rsidP="002E143C">
            <w:pPr>
              <w:pStyle w:val="a4"/>
              <w:rPr>
                <w:rFonts w:cs="Times New Roman"/>
                <w:sz w:val="16"/>
                <w:szCs w:val="16"/>
                <w:lang w:eastAsia="ru-RU"/>
              </w:rPr>
            </w:pPr>
            <w:r w:rsidRPr="001E65A4">
              <w:rPr>
                <w:color w:val="000000"/>
                <w:sz w:val="16"/>
                <w:szCs w:val="16"/>
              </w:rPr>
              <w:t>170,12</w:t>
            </w:r>
          </w:p>
        </w:tc>
        <w:tc>
          <w:tcPr>
            <w:tcW w:w="0" w:type="auto"/>
            <w:tcBorders>
              <w:top w:val="nil"/>
              <w:left w:val="nil"/>
              <w:bottom w:val="single" w:sz="4" w:space="0" w:color="auto"/>
              <w:right w:val="single" w:sz="4" w:space="0" w:color="auto"/>
            </w:tcBorders>
            <w:shd w:val="clear" w:color="auto" w:fill="auto"/>
            <w:noWrap/>
            <w:vAlign w:val="center"/>
            <w:hideMark/>
          </w:tcPr>
          <w:p w14:paraId="377AECE9" w14:textId="30E72109" w:rsidR="002E143C" w:rsidRPr="001E65A4" w:rsidRDefault="002E143C" w:rsidP="002E143C">
            <w:pPr>
              <w:pStyle w:val="a4"/>
              <w:rPr>
                <w:rFonts w:cs="Times New Roman"/>
                <w:sz w:val="16"/>
                <w:szCs w:val="16"/>
                <w:lang w:eastAsia="ru-RU"/>
              </w:rPr>
            </w:pPr>
            <w:r w:rsidRPr="001E65A4">
              <w:rPr>
                <w:color w:val="000000"/>
                <w:sz w:val="16"/>
                <w:szCs w:val="16"/>
              </w:rPr>
              <w:t>170,16</w:t>
            </w:r>
          </w:p>
        </w:tc>
        <w:tc>
          <w:tcPr>
            <w:tcW w:w="0" w:type="auto"/>
            <w:tcBorders>
              <w:top w:val="nil"/>
              <w:left w:val="nil"/>
              <w:bottom w:val="single" w:sz="4" w:space="0" w:color="auto"/>
              <w:right w:val="single" w:sz="4" w:space="0" w:color="auto"/>
            </w:tcBorders>
            <w:shd w:val="clear" w:color="auto" w:fill="auto"/>
            <w:noWrap/>
            <w:vAlign w:val="center"/>
            <w:hideMark/>
          </w:tcPr>
          <w:p w14:paraId="01DF86EE" w14:textId="43F4ABA5" w:rsidR="002E143C" w:rsidRPr="001E65A4" w:rsidRDefault="002E143C" w:rsidP="002E143C">
            <w:pPr>
              <w:pStyle w:val="a4"/>
              <w:rPr>
                <w:rFonts w:cs="Times New Roman"/>
                <w:sz w:val="16"/>
                <w:szCs w:val="16"/>
                <w:lang w:eastAsia="ru-RU"/>
              </w:rPr>
            </w:pPr>
            <w:r w:rsidRPr="001E65A4">
              <w:rPr>
                <w:color w:val="000000"/>
                <w:sz w:val="16"/>
                <w:szCs w:val="16"/>
              </w:rPr>
              <w:t>170,16</w:t>
            </w:r>
          </w:p>
        </w:tc>
      </w:tr>
      <w:tr w:rsidR="002E143C" w:rsidRPr="00B01A51" w14:paraId="6139CE7D"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578CD6"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Переводной коэффициент</w:t>
            </w:r>
          </w:p>
        </w:tc>
        <w:tc>
          <w:tcPr>
            <w:tcW w:w="0" w:type="auto"/>
            <w:tcBorders>
              <w:top w:val="nil"/>
              <w:left w:val="nil"/>
              <w:bottom w:val="single" w:sz="4" w:space="0" w:color="auto"/>
              <w:right w:val="single" w:sz="4" w:space="0" w:color="auto"/>
            </w:tcBorders>
            <w:shd w:val="clear" w:color="auto" w:fill="auto"/>
            <w:noWrap/>
            <w:vAlign w:val="center"/>
            <w:hideMark/>
          </w:tcPr>
          <w:p w14:paraId="4DC2A676"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 xml:space="preserve">тут/тыс. </w:t>
            </w:r>
            <w:proofErr w:type="spellStart"/>
            <w:proofErr w:type="gramStart"/>
            <w:r w:rsidRPr="00B01A51">
              <w:rPr>
                <w:rFonts w:cs="Times New Roman"/>
                <w:sz w:val="16"/>
                <w:szCs w:val="16"/>
                <w:lang w:eastAsia="ru-RU"/>
              </w:rPr>
              <w:t>куб.м</w:t>
            </w:r>
            <w:proofErr w:type="spellEnd"/>
            <w:proofErr w:type="gramEnd"/>
          </w:p>
        </w:tc>
        <w:tc>
          <w:tcPr>
            <w:tcW w:w="0" w:type="auto"/>
            <w:tcBorders>
              <w:top w:val="nil"/>
              <w:left w:val="nil"/>
              <w:bottom w:val="single" w:sz="4" w:space="0" w:color="auto"/>
              <w:right w:val="single" w:sz="4" w:space="0" w:color="auto"/>
            </w:tcBorders>
            <w:shd w:val="clear" w:color="auto" w:fill="auto"/>
            <w:noWrap/>
            <w:vAlign w:val="center"/>
          </w:tcPr>
          <w:p w14:paraId="3F78E9F7" w14:textId="48BE25B2" w:rsidR="002E143C" w:rsidRPr="001E65A4" w:rsidRDefault="002E143C" w:rsidP="002E143C">
            <w:pPr>
              <w:pStyle w:val="a4"/>
              <w:rPr>
                <w:rFonts w:cs="Times New Roman"/>
                <w:sz w:val="16"/>
                <w:szCs w:val="16"/>
                <w:lang w:eastAsia="ru-RU"/>
              </w:rPr>
            </w:pPr>
            <w:r w:rsidRPr="001E65A4">
              <w:rPr>
                <w:color w:val="000000"/>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1CB46E31" w14:textId="10B799A7" w:rsidR="002E143C" w:rsidRPr="001E65A4" w:rsidRDefault="002E143C" w:rsidP="002E143C">
            <w:pPr>
              <w:pStyle w:val="a4"/>
              <w:rPr>
                <w:rFonts w:cs="Times New Roman"/>
                <w:sz w:val="16"/>
                <w:szCs w:val="16"/>
                <w:lang w:eastAsia="ru-RU"/>
              </w:rPr>
            </w:pPr>
            <w:r w:rsidRPr="001E65A4">
              <w:rPr>
                <w:color w:val="000000"/>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50F40FE3" w14:textId="67AF6B62" w:rsidR="002E143C" w:rsidRPr="001E65A4" w:rsidRDefault="002E143C" w:rsidP="002E143C">
            <w:pPr>
              <w:pStyle w:val="a4"/>
              <w:rPr>
                <w:rFonts w:cs="Times New Roman"/>
                <w:sz w:val="16"/>
                <w:szCs w:val="16"/>
                <w:lang w:eastAsia="ru-RU"/>
              </w:rPr>
            </w:pPr>
            <w:r w:rsidRPr="001E65A4">
              <w:rPr>
                <w:color w:val="000000"/>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3E12593F" w14:textId="4CF768A6" w:rsidR="002E143C" w:rsidRPr="001E65A4" w:rsidRDefault="002E143C" w:rsidP="002E143C">
            <w:pPr>
              <w:pStyle w:val="a4"/>
              <w:rPr>
                <w:rFonts w:cs="Times New Roman"/>
                <w:sz w:val="16"/>
                <w:szCs w:val="16"/>
                <w:lang w:eastAsia="ru-RU"/>
              </w:rPr>
            </w:pPr>
            <w:r w:rsidRPr="001E65A4">
              <w:rPr>
                <w:color w:val="000000"/>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60F6A14C" w14:textId="416B4018" w:rsidR="002E143C" w:rsidRPr="001E65A4" w:rsidRDefault="002E143C" w:rsidP="002E143C">
            <w:pPr>
              <w:pStyle w:val="a4"/>
              <w:rPr>
                <w:rFonts w:cs="Times New Roman"/>
                <w:sz w:val="16"/>
                <w:szCs w:val="16"/>
                <w:lang w:eastAsia="ru-RU"/>
              </w:rPr>
            </w:pPr>
            <w:r w:rsidRPr="001E65A4">
              <w:rPr>
                <w:color w:val="000000"/>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7096D186" w14:textId="2BB9726B" w:rsidR="002E143C" w:rsidRPr="001E65A4" w:rsidRDefault="002E143C" w:rsidP="002E143C">
            <w:pPr>
              <w:pStyle w:val="a4"/>
              <w:rPr>
                <w:rFonts w:cs="Times New Roman"/>
                <w:sz w:val="16"/>
                <w:szCs w:val="16"/>
                <w:lang w:eastAsia="ru-RU"/>
              </w:rPr>
            </w:pPr>
            <w:r w:rsidRPr="001E65A4">
              <w:rPr>
                <w:color w:val="000000"/>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64F0F79D" w14:textId="05E6229C" w:rsidR="002E143C" w:rsidRPr="001E65A4" w:rsidRDefault="002E143C" w:rsidP="002E143C">
            <w:pPr>
              <w:pStyle w:val="a4"/>
              <w:rPr>
                <w:rFonts w:cs="Times New Roman"/>
                <w:sz w:val="16"/>
                <w:szCs w:val="16"/>
                <w:lang w:eastAsia="ru-RU"/>
              </w:rPr>
            </w:pPr>
            <w:r w:rsidRPr="001E65A4">
              <w:rPr>
                <w:color w:val="000000"/>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0B583EA5" w14:textId="383881C1" w:rsidR="002E143C" w:rsidRPr="001E65A4" w:rsidRDefault="002E143C" w:rsidP="002E143C">
            <w:pPr>
              <w:pStyle w:val="a4"/>
              <w:rPr>
                <w:rFonts w:cs="Times New Roman"/>
                <w:sz w:val="16"/>
                <w:szCs w:val="16"/>
                <w:lang w:eastAsia="ru-RU"/>
              </w:rPr>
            </w:pPr>
            <w:r w:rsidRPr="001E65A4">
              <w:rPr>
                <w:color w:val="000000"/>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5367F60A" w14:textId="466D055D" w:rsidR="002E143C" w:rsidRPr="001E65A4" w:rsidRDefault="002E143C" w:rsidP="002E143C">
            <w:pPr>
              <w:pStyle w:val="a4"/>
              <w:rPr>
                <w:rFonts w:cs="Times New Roman"/>
                <w:sz w:val="16"/>
                <w:szCs w:val="16"/>
                <w:lang w:eastAsia="ru-RU"/>
              </w:rPr>
            </w:pPr>
            <w:r w:rsidRPr="001E65A4">
              <w:rPr>
                <w:color w:val="000000"/>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5656BD04" w14:textId="73EB1C2B" w:rsidR="002E143C" w:rsidRPr="001E65A4" w:rsidRDefault="002E143C" w:rsidP="002E143C">
            <w:pPr>
              <w:pStyle w:val="a4"/>
              <w:rPr>
                <w:rFonts w:cs="Times New Roman"/>
                <w:sz w:val="16"/>
                <w:szCs w:val="16"/>
                <w:lang w:eastAsia="ru-RU"/>
              </w:rPr>
            </w:pPr>
            <w:r w:rsidRPr="001E65A4">
              <w:rPr>
                <w:color w:val="000000"/>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589E250F" w14:textId="4F9DB585" w:rsidR="002E143C" w:rsidRPr="001E65A4" w:rsidRDefault="002E143C" w:rsidP="002E143C">
            <w:pPr>
              <w:pStyle w:val="a4"/>
              <w:rPr>
                <w:rFonts w:cs="Times New Roman"/>
                <w:sz w:val="16"/>
                <w:szCs w:val="16"/>
                <w:lang w:eastAsia="ru-RU"/>
              </w:rPr>
            </w:pPr>
            <w:r w:rsidRPr="001E65A4">
              <w:rPr>
                <w:color w:val="000000"/>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46008BC9" w14:textId="4FD1F8B2" w:rsidR="002E143C" w:rsidRPr="001E65A4" w:rsidRDefault="002E143C" w:rsidP="002E143C">
            <w:pPr>
              <w:pStyle w:val="a4"/>
              <w:rPr>
                <w:rFonts w:cs="Times New Roman"/>
                <w:sz w:val="16"/>
                <w:szCs w:val="16"/>
                <w:lang w:eastAsia="ru-RU"/>
              </w:rPr>
            </w:pPr>
            <w:r w:rsidRPr="001E65A4">
              <w:rPr>
                <w:color w:val="000000"/>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1DFF87F8" w14:textId="0DB293C8" w:rsidR="002E143C" w:rsidRPr="001E65A4" w:rsidRDefault="002E143C" w:rsidP="002E143C">
            <w:pPr>
              <w:pStyle w:val="a4"/>
              <w:rPr>
                <w:rFonts w:cs="Times New Roman"/>
                <w:sz w:val="16"/>
                <w:szCs w:val="16"/>
                <w:lang w:eastAsia="ru-RU"/>
              </w:rPr>
            </w:pPr>
            <w:r w:rsidRPr="001E65A4">
              <w:rPr>
                <w:color w:val="000000"/>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6F1008C9" w14:textId="13DC90C5" w:rsidR="002E143C" w:rsidRPr="001E65A4" w:rsidRDefault="002E143C" w:rsidP="002E143C">
            <w:pPr>
              <w:pStyle w:val="a4"/>
              <w:rPr>
                <w:rFonts w:cs="Times New Roman"/>
                <w:sz w:val="16"/>
                <w:szCs w:val="16"/>
                <w:lang w:eastAsia="ru-RU"/>
              </w:rPr>
            </w:pPr>
            <w:r w:rsidRPr="001E65A4">
              <w:rPr>
                <w:color w:val="000000"/>
                <w:sz w:val="16"/>
                <w:szCs w:val="16"/>
              </w:rPr>
              <w:t>1,15</w:t>
            </w:r>
          </w:p>
        </w:tc>
        <w:tc>
          <w:tcPr>
            <w:tcW w:w="0" w:type="auto"/>
            <w:tcBorders>
              <w:top w:val="nil"/>
              <w:left w:val="nil"/>
              <w:bottom w:val="single" w:sz="4" w:space="0" w:color="auto"/>
              <w:right w:val="single" w:sz="4" w:space="0" w:color="auto"/>
            </w:tcBorders>
            <w:shd w:val="clear" w:color="auto" w:fill="auto"/>
            <w:noWrap/>
            <w:vAlign w:val="center"/>
            <w:hideMark/>
          </w:tcPr>
          <w:p w14:paraId="552E031A" w14:textId="69FF6119" w:rsidR="002E143C" w:rsidRPr="001E65A4" w:rsidRDefault="002E143C" w:rsidP="002E143C">
            <w:pPr>
              <w:pStyle w:val="a4"/>
              <w:rPr>
                <w:rFonts w:cs="Times New Roman"/>
                <w:sz w:val="16"/>
                <w:szCs w:val="16"/>
                <w:lang w:eastAsia="ru-RU"/>
              </w:rPr>
            </w:pPr>
            <w:r w:rsidRPr="001E65A4">
              <w:rPr>
                <w:color w:val="000000"/>
                <w:sz w:val="16"/>
                <w:szCs w:val="16"/>
              </w:rPr>
              <w:t>1,15</w:t>
            </w:r>
          </w:p>
        </w:tc>
      </w:tr>
      <w:tr w:rsidR="002E143C" w:rsidRPr="00B01A51" w14:paraId="2178783F" w14:textId="77777777" w:rsidTr="005E3185">
        <w:trPr>
          <w:trHeight w:val="22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B38DA5"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Расход натурального топлива</w:t>
            </w:r>
          </w:p>
        </w:tc>
        <w:tc>
          <w:tcPr>
            <w:tcW w:w="0" w:type="auto"/>
            <w:tcBorders>
              <w:top w:val="nil"/>
              <w:left w:val="nil"/>
              <w:bottom w:val="single" w:sz="4" w:space="0" w:color="auto"/>
              <w:right w:val="single" w:sz="4" w:space="0" w:color="auto"/>
            </w:tcBorders>
            <w:shd w:val="clear" w:color="auto" w:fill="auto"/>
            <w:noWrap/>
            <w:vAlign w:val="center"/>
            <w:hideMark/>
          </w:tcPr>
          <w:p w14:paraId="604DAC8F" w14:textId="77777777" w:rsidR="002E143C" w:rsidRPr="00B01A51" w:rsidRDefault="002E143C" w:rsidP="002E143C">
            <w:pPr>
              <w:pStyle w:val="a4"/>
              <w:rPr>
                <w:rFonts w:cs="Times New Roman"/>
                <w:sz w:val="16"/>
                <w:szCs w:val="16"/>
                <w:lang w:eastAsia="ru-RU"/>
              </w:rPr>
            </w:pPr>
            <w:r w:rsidRPr="00B01A51">
              <w:rPr>
                <w:rFonts w:cs="Times New Roman"/>
                <w:sz w:val="16"/>
                <w:szCs w:val="16"/>
                <w:lang w:eastAsia="ru-RU"/>
              </w:rPr>
              <w:t xml:space="preserve">млн. </w:t>
            </w:r>
            <w:proofErr w:type="spellStart"/>
            <w:proofErr w:type="gramStart"/>
            <w:r w:rsidRPr="00B01A51">
              <w:rPr>
                <w:rFonts w:cs="Times New Roman"/>
                <w:sz w:val="16"/>
                <w:szCs w:val="16"/>
                <w:lang w:eastAsia="ru-RU"/>
              </w:rPr>
              <w:t>куб.м</w:t>
            </w:r>
            <w:proofErr w:type="spellEnd"/>
            <w:proofErr w:type="gramEnd"/>
          </w:p>
        </w:tc>
        <w:tc>
          <w:tcPr>
            <w:tcW w:w="0" w:type="auto"/>
            <w:tcBorders>
              <w:top w:val="nil"/>
              <w:left w:val="nil"/>
              <w:bottom w:val="single" w:sz="4" w:space="0" w:color="auto"/>
              <w:right w:val="single" w:sz="4" w:space="0" w:color="auto"/>
            </w:tcBorders>
            <w:shd w:val="clear" w:color="auto" w:fill="auto"/>
            <w:noWrap/>
            <w:vAlign w:val="center"/>
          </w:tcPr>
          <w:p w14:paraId="1EE1DDF1" w14:textId="6E6973A3" w:rsidR="002E143C" w:rsidRPr="001E65A4" w:rsidRDefault="002E143C" w:rsidP="002E143C">
            <w:pPr>
              <w:pStyle w:val="a4"/>
              <w:rPr>
                <w:rFonts w:cs="Times New Roman"/>
                <w:sz w:val="16"/>
                <w:szCs w:val="16"/>
                <w:lang w:eastAsia="ru-RU"/>
              </w:rPr>
            </w:pPr>
            <w:r>
              <w:rPr>
                <w:color w:val="000000"/>
                <w:sz w:val="16"/>
                <w:szCs w:val="16"/>
              </w:rPr>
              <w:t>11,88</w:t>
            </w:r>
          </w:p>
        </w:tc>
        <w:tc>
          <w:tcPr>
            <w:tcW w:w="0" w:type="auto"/>
            <w:tcBorders>
              <w:top w:val="nil"/>
              <w:left w:val="nil"/>
              <w:bottom w:val="single" w:sz="4" w:space="0" w:color="auto"/>
              <w:right w:val="single" w:sz="4" w:space="0" w:color="auto"/>
            </w:tcBorders>
            <w:shd w:val="clear" w:color="auto" w:fill="auto"/>
            <w:noWrap/>
            <w:vAlign w:val="center"/>
            <w:hideMark/>
          </w:tcPr>
          <w:p w14:paraId="5A0C37EC" w14:textId="08344A33" w:rsidR="002E143C" w:rsidRPr="001E65A4" w:rsidRDefault="002E143C" w:rsidP="002E143C">
            <w:pPr>
              <w:pStyle w:val="a4"/>
              <w:rPr>
                <w:rFonts w:cs="Times New Roman"/>
                <w:sz w:val="16"/>
                <w:szCs w:val="16"/>
                <w:lang w:eastAsia="ru-RU"/>
              </w:rPr>
            </w:pPr>
            <w:r w:rsidRPr="001E65A4">
              <w:rPr>
                <w:color w:val="000000"/>
                <w:sz w:val="16"/>
                <w:szCs w:val="16"/>
              </w:rPr>
              <w:t>16,69</w:t>
            </w:r>
          </w:p>
        </w:tc>
        <w:tc>
          <w:tcPr>
            <w:tcW w:w="0" w:type="auto"/>
            <w:tcBorders>
              <w:top w:val="nil"/>
              <w:left w:val="nil"/>
              <w:bottom w:val="single" w:sz="4" w:space="0" w:color="auto"/>
              <w:right w:val="single" w:sz="4" w:space="0" w:color="auto"/>
            </w:tcBorders>
            <w:shd w:val="clear" w:color="auto" w:fill="auto"/>
            <w:noWrap/>
            <w:vAlign w:val="center"/>
            <w:hideMark/>
          </w:tcPr>
          <w:p w14:paraId="21CA3C9E" w14:textId="35B006E0" w:rsidR="002E143C" w:rsidRPr="001E65A4" w:rsidRDefault="002E143C" w:rsidP="002E143C">
            <w:pPr>
              <w:pStyle w:val="a4"/>
              <w:rPr>
                <w:rFonts w:cs="Times New Roman"/>
                <w:sz w:val="16"/>
                <w:szCs w:val="16"/>
                <w:lang w:eastAsia="ru-RU"/>
              </w:rPr>
            </w:pPr>
            <w:r w:rsidRPr="001E65A4">
              <w:rPr>
                <w:color w:val="000000"/>
                <w:sz w:val="16"/>
                <w:szCs w:val="16"/>
              </w:rPr>
              <w:t>16,63</w:t>
            </w:r>
          </w:p>
        </w:tc>
        <w:tc>
          <w:tcPr>
            <w:tcW w:w="0" w:type="auto"/>
            <w:tcBorders>
              <w:top w:val="nil"/>
              <w:left w:val="nil"/>
              <w:bottom w:val="single" w:sz="4" w:space="0" w:color="auto"/>
              <w:right w:val="single" w:sz="4" w:space="0" w:color="auto"/>
            </w:tcBorders>
            <w:shd w:val="clear" w:color="auto" w:fill="auto"/>
            <w:noWrap/>
            <w:vAlign w:val="center"/>
            <w:hideMark/>
          </w:tcPr>
          <w:p w14:paraId="668431BE" w14:textId="74234866" w:rsidR="002E143C" w:rsidRPr="001E65A4" w:rsidRDefault="002E143C" w:rsidP="002E143C">
            <w:pPr>
              <w:pStyle w:val="a4"/>
              <w:rPr>
                <w:rFonts w:cs="Times New Roman"/>
                <w:sz w:val="16"/>
                <w:szCs w:val="16"/>
                <w:lang w:eastAsia="ru-RU"/>
              </w:rPr>
            </w:pPr>
            <w:r w:rsidRPr="001E65A4">
              <w:rPr>
                <w:color w:val="000000"/>
                <w:sz w:val="16"/>
                <w:szCs w:val="16"/>
              </w:rPr>
              <w:t>16,60</w:t>
            </w:r>
          </w:p>
        </w:tc>
        <w:tc>
          <w:tcPr>
            <w:tcW w:w="0" w:type="auto"/>
            <w:tcBorders>
              <w:top w:val="nil"/>
              <w:left w:val="nil"/>
              <w:bottom w:val="single" w:sz="4" w:space="0" w:color="auto"/>
              <w:right w:val="single" w:sz="4" w:space="0" w:color="auto"/>
            </w:tcBorders>
            <w:shd w:val="clear" w:color="auto" w:fill="auto"/>
            <w:noWrap/>
            <w:vAlign w:val="center"/>
            <w:hideMark/>
          </w:tcPr>
          <w:p w14:paraId="787536A3" w14:textId="1BA71BCC" w:rsidR="002E143C" w:rsidRPr="001E65A4" w:rsidRDefault="002E143C" w:rsidP="002E143C">
            <w:pPr>
              <w:pStyle w:val="a4"/>
              <w:rPr>
                <w:rFonts w:cs="Times New Roman"/>
                <w:sz w:val="16"/>
                <w:szCs w:val="16"/>
                <w:lang w:eastAsia="ru-RU"/>
              </w:rPr>
            </w:pPr>
            <w:r w:rsidRPr="001E65A4">
              <w:rPr>
                <w:color w:val="000000"/>
                <w:sz w:val="16"/>
                <w:szCs w:val="16"/>
              </w:rPr>
              <w:t>16,68</w:t>
            </w:r>
          </w:p>
        </w:tc>
        <w:tc>
          <w:tcPr>
            <w:tcW w:w="0" w:type="auto"/>
            <w:tcBorders>
              <w:top w:val="nil"/>
              <w:left w:val="nil"/>
              <w:bottom w:val="single" w:sz="4" w:space="0" w:color="auto"/>
              <w:right w:val="single" w:sz="4" w:space="0" w:color="auto"/>
            </w:tcBorders>
            <w:shd w:val="clear" w:color="auto" w:fill="auto"/>
            <w:noWrap/>
            <w:vAlign w:val="center"/>
            <w:hideMark/>
          </w:tcPr>
          <w:p w14:paraId="43BE0BA4" w14:textId="21EE9CA3" w:rsidR="002E143C" w:rsidRPr="001E65A4" w:rsidRDefault="002E143C" w:rsidP="002E143C">
            <w:pPr>
              <w:pStyle w:val="a4"/>
              <w:rPr>
                <w:rFonts w:cs="Times New Roman"/>
                <w:sz w:val="16"/>
                <w:szCs w:val="16"/>
                <w:lang w:eastAsia="ru-RU"/>
              </w:rPr>
            </w:pPr>
            <w:r w:rsidRPr="001E65A4">
              <w:rPr>
                <w:color w:val="000000"/>
                <w:sz w:val="16"/>
                <w:szCs w:val="16"/>
              </w:rPr>
              <w:t>16,62</w:t>
            </w:r>
          </w:p>
        </w:tc>
        <w:tc>
          <w:tcPr>
            <w:tcW w:w="0" w:type="auto"/>
            <w:tcBorders>
              <w:top w:val="nil"/>
              <w:left w:val="nil"/>
              <w:bottom w:val="single" w:sz="4" w:space="0" w:color="auto"/>
              <w:right w:val="single" w:sz="4" w:space="0" w:color="auto"/>
            </w:tcBorders>
            <w:shd w:val="clear" w:color="auto" w:fill="auto"/>
            <w:noWrap/>
            <w:vAlign w:val="center"/>
            <w:hideMark/>
          </w:tcPr>
          <w:p w14:paraId="6CD1794D" w14:textId="30550105" w:rsidR="002E143C" w:rsidRPr="001E65A4" w:rsidRDefault="002E143C" w:rsidP="002E143C">
            <w:pPr>
              <w:pStyle w:val="a4"/>
              <w:rPr>
                <w:rFonts w:cs="Times New Roman"/>
                <w:sz w:val="16"/>
                <w:szCs w:val="16"/>
                <w:lang w:eastAsia="ru-RU"/>
              </w:rPr>
            </w:pPr>
            <w:r w:rsidRPr="001E65A4">
              <w:rPr>
                <w:color w:val="000000"/>
                <w:sz w:val="16"/>
                <w:szCs w:val="16"/>
              </w:rPr>
              <w:t>16,55</w:t>
            </w:r>
          </w:p>
        </w:tc>
        <w:tc>
          <w:tcPr>
            <w:tcW w:w="0" w:type="auto"/>
            <w:tcBorders>
              <w:top w:val="nil"/>
              <w:left w:val="nil"/>
              <w:bottom w:val="single" w:sz="4" w:space="0" w:color="auto"/>
              <w:right w:val="single" w:sz="4" w:space="0" w:color="auto"/>
            </w:tcBorders>
            <w:shd w:val="clear" w:color="auto" w:fill="auto"/>
            <w:noWrap/>
            <w:vAlign w:val="center"/>
            <w:hideMark/>
          </w:tcPr>
          <w:p w14:paraId="3B27804D" w14:textId="6558F2F2" w:rsidR="002E143C" w:rsidRPr="001E65A4" w:rsidRDefault="002E143C" w:rsidP="002E143C">
            <w:pPr>
              <w:pStyle w:val="a4"/>
              <w:rPr>
                <w:rFonts w:cs="Times New Roman"/>
                <w:sz w:val="16"/>
                <w:szCs w:val="16"/>
                <w:lang w:eastAsia="ru-RU"/>
              </w:rPr>
            </w:pPr>
            <w:r w:rsidRPr="001E65A4">
              <w:rPr>
                <w:color w:val="000000"/>
                <w:sz w:val="16"/>
                <w:szCs w:val="16"/>
              </w:rPr>
              <w:t>16,49</w:t>
            </w:r>
          </w:p>
        </w:tc>
        <w:tc>
          <w:tcPr>
            <w:tcW w:w="0" w:type="auto"/>
            <w:tcBorders>
              <w:top w:val="nil"/>
              <w:left w:val="nil"/>
              <w:bottom w:val="single" w:sz="4" w:space="0" w:color="auto"/>
              <w:right w:val="single" w:sz="4" w:space="0" w:color="auto"/>
            </w:tcBorders>
            <w:shd w:val="clear" w:color="auto" w:fill="auto"/>
            <w:noWrap/>
            <w:vAlign w:val="center"/>
            <w:hideMark/>
          </w:tcPr>
          <w:p w14:paraId="7571D13A" w14:textId="147B6A02" w:rsidR="002E143C" w:rsidRPr="001E65A4" w:rsidRDefault="002E143C" w:rsidP="002E143C">
            <w:pPr>
              <w:pStyle w:val="a4"/>
              <w:rPr>
                <w:rFonts w:cs="Times New Roman"/>
                <w:sz w:val="16"/>
                <w:szCs w:val="16"/>
                <w:lang w:eastAsia="ru-RU"/>
              </w:rPr>
            </w:pPr>
            <w:r w:rsidRPr="001E65A4">
              <w:rPr>
                <w:color w:val="000000"/>
                <w:sz w:val="16"/>
                <w:szCs w:val="16"/>
              </w:rPr>
              <w:t>16,43</w:t>
            </w:r>
          </w:p>
        </w:tc>
        <w:tc>
          <w:tcPr>
            <w:tcW w:w="0" w:type="auto"/>
            <w:tcBorders>
              <w:top w:val="nil"/>
              <w:left w:val="nil"/>
              <w:bottom w:val="single" w:sz="4" w:space="0" w:color="auto"/>
              <w:right w:val="single" w:sz="4" w:space="0" w:color="auto"/>
            </w:tcBorders>
            <w:shd w:val="clear" w:color="auto" w:fill="auto"/>
            <w:noWrap/>
            <w:vAlign w:val="center"/>
            <w:hideMark/>
          </w:tcPr>
          <w:p w14:paraId="2A74944F" w14:textId="2762BAA1" w:rsidR="002E143C" w:rsidRPr="001E65A4" w:rsidRDefault="002E143C" w:rsidP="002E143C">
            <w:pPr>
              <w:pStyle w:val="a4"/>
              <w:rPr>
                <w:rFonts w:cs="Times New Roman"/>
                <w:sz w:val="16"/>
                <w:szCs w:val="16"/>
                <w:lang w:eastAsia="ru-RU"/>
              </w:rPr>
            </w:pPr>
            <w:r w:rsidRPr="001E65A4">
              <w:rPr>
                <w:color w:val="000000"/>
                <w:sz w:val="16"/>
                <w:szCs w:val="16"/>
              </w:rPr>
              <w:t>16,35</w:t>
            </w:r>
          </w:p>
        </w:tc>
        <w:tc>
          <w:tcPr>
            <w:tcW w:w="0" w:type="auto"/>
            <w:tcBorders>
              <w:top w:val="nil"/>
              <w:left w:val="nil"/>
              <w:bottom w:val="single" w:sz="4" w:space="0" w:color="auto"/>
              <w:right w:val="single" w:sz="4" w:space="0" w:color="auto"/>
            </w:tcBorders>
            <w:shd w:val="clear" w:color="auto" w:fill="auto"/>
            <w:noWrap/>
            <w:vAlign w:val="center"/>
            <w:hideMark/>
          </w:tcPr>
          <w:p w14:paraId="556A6673" w14:textId="093E126B" w:rsidR="002E143C" w:rsidRPr="001E65A4" w:rsidRDefault="002E143C" w:rsidP="002E143C">
            <w:pPr>
              <w:pStyle w:val="a4"/>
              <w:rPr>
                <w:rFonts w:cs="Times New Roman"/>
                <w:sz w:val="16"/>
                <w:szCs w:val="16"/>
                <w:lang w:eastAsia="ru-RU"/>
              </w:rPr>
            </w:pPr>
            <w:r w:rsidRPr="001E65A4">
              <w:rPr>
                <w:color w:val="000000"/>
                <w:sz w:val="16"/>
                <w:szCs w:val="16"/>
              </w:rPr>
              <w:t>16,21</w:t>
            </w:r>
          </w:p>
        </w:tc>
        <w:tc>
          <w:tcPr>
            <w:tcW w:w="0" w:type="auto"/>
            <w:tcBorders>
              <w:top w:val="nil"/>
              <w:left w:val="nil"/>
              <w:bottom w:val="single" w:sz="4" w:space="0" w:color="auto"/>
              <w:right w:val="single" w:sz="4" w:space="0" w:color="auto"/>
            </w:tcBorders>
            <w:shd w:val="clear" w:color="auto" w:fill="auto"/>
            <w:noWrap/>
            <w:vAlign w:val="center"/>
            <w:hideMark/>
          </w:tcPr>
          <w:p w14:paraId="6DE93C1E" w14:textId="3A5922F0" w:rsidR="002E143C" w:rsidRPr="001E65A4" w:rsidRDefault="002E143C" w:rsidP="002E143C">
            <w:pPr>
              <w:pStyle w:val="a4"/>
              <w:rPr>
                <w:rFonts w:cs="Times New Roman"/>
                <w:sz w:val="16"/>
                <w:szCs w:val="16"/>
                <w:lang w:eastAsia="ru-RU"/>
              </w:rPr>
            </w:pPr>
            <w:r w:rsidRPr="001E65A4">
              <w:rPr>
                <w:color w:val="000000"/>
                <w:sz w:val="16"/>
                <w:szCs w:val="16"/>
              </w:rPr>
              <w:t>16,09</w:t>
            </w:r>
          </w:p>
        </w:tc>
        <w:tc>
          <w:tcPr>
            <w:tcW w:w="0" w:type="auto"/>
            <w:tcBorders>
              <w:top w:val="nil"/>
              <w:left w:val="nil"/>
              <w:bottom w:val="single" w:sz="4" w:space="0" w:color="auto"/>
              <w:right w:val="single" w:sz="4" w:space="0" w:color="auto"/>
            </w:tcBorders>
            <w:shd w:val="clear" w:color="auto" w:fill="auto"/>
            <w:noWrap/>
            <w:vAlign w:val="center"/>
            <w:hideMark/>
          </w:tcPr>
          <w:p w14:paraId="27B42BC8" w14:textId="3558CF10" w:rsidR="002E143C" w:rsidRPr="001E65A4" w:rsidRDefault="002E143C" w:rsidP="002E143C">
            <w:pPr>
              <w:pStyle w:val="a4"/>
              <w:rPr>
                <w:rFonts w:cs="Times New Roman"/>
                <w:sz w:val="16"/>
                <w:szCs w:val="16"/>
                <w:lang w:eastAsia="ru-RU"/>
              </w:rPr>
            </w:pPr>
            <w:r w:rsidRPr="001E65A4">
              <w:rPr>
                <w:color w:val="000000"/>
                <w:sz w:val="16"/>
                <w:szCs w:val="16"/>
              </w:rPr>
              <w:t>15,94</w:t>
            </w:r>
          </w:p>
        </w:tc>
        <w:tc>
          <w:tcPr>
            <w:tcW w:w="0" w:type="auto"/>
            <w:tcBorders>
              <w:top w:val="nil"/>
              <w:left w:val="nil"/>
              <w:bottom w:val="single" w:sz="4" w:space="0" w:color="auto"/>
              <w:right w:val="single" w:sz="4" w:space="0" w:color="auto"/>
            </w:tcBorders>
            <w:shd w:val="clear" w:color="auto" w:fill="auto"/>
            <w:noWrap/>
            <w:vAlign w:val="center"/>
            <w:hideMark/>
          </w:tcPr>
          <w:p w14:paraId="46006C40" w14:textId="16834EC2" w:rsidR="002E143C" w:rsidRPr="001E65A4" w:rsidRDefault="002E143C" w:rsidP="002E143C">
            <w:pPr>
              <w:pStyle w:val="a4"/>
              <w:rPr>
                <w:rFonts w:cs="Times New Roman"/>
                <w:sz w:val="16"/>
                <w:szCs w:val="16"/>
                <w:lang w:eastAsia="ru-RU"/>
              </w:rPr>
            </w:pPr>
            <w:r w:rsidRPr="001E65A4">
              <w:rPr>
                <w:color w:val="000000"/>
                <w:sz w:val="16"/>
                <w:szCs w:val="16"/>
              </w:rPr>
              <w:t>15,79</w:t>
            </w:r>
          </w:p>
        </w:tc>
        <w:tc>
          <w:tcPr>
            <w:tcW w:w="0" w:type="auto"/>
            <w:tcBorders>
              <w:top w:val="nil"/>
              <w:left w:val="nil"/>
              <w:bottom w:val="single" w:sz="4" w:space="0" w:color="auto"/>
              <w:right w:val="single" w:sz="4" w:space="0" w:color="auto"/>
            </w:tcBorders>
            <w:shd w:val="clear" w:color="auto" w:fill="auto"/>
            <w:noWrap/>
            <w:vAlign w:val="center"/>
            <w:hideMark/>
          </w:tcPr>
          <w:p w14:paraId="1945AFDD" w14:textId="3CDBC252" w:rsidR="002E143C" w:rsidRPr="001E65A4" w:rsidRDefault="002E143C" w:rsidP="002E143C">
            <w:pPr>
              <w:pStyle w:val="a4"/>
              <w:rPr>
                <w:rFonts w:cs="Times New Roman"/>
                <w:sz w:val="16"/>
                <w:szCs w:val="16"/>
                <w:lang w:eastAsia="ru-RU"/>
              </w:rPr>
            </w:pPr>
            <w:r w:rsidRPr="001E65A4">
              <w:rPr>
                <w:color w:val="000000"/>
                <w:sz w:val="16"/>
                <w:szCs w:val="16"/>
              </w:rPr>
              <w:t>15,79</w:t>
            </w:r>
          </w:p>
        </w:tc>
      </w:tr>
    </w:tbl>
    <w:p w14:paraId="1998B8BD" w14:textId="77777777" w:rsidR="00A451AE" w:rsidRPr="00B01A51" w:rsidRDefault="00A451AE" w:rsidP="00DC16B4">
      <w:pPr>
        <w:ind w:firstLine="0"/>
      </w:pPr>
    </w:p>
    <w:p w14:paraId="625DB603" w14:textId="77777777" w:rsidR="001A77B9" w:rsidRPr="00B01A51" w:rsidRDefault="001A77B9" w:rsidP="00A451AE">
      <w:pPr>
        <w:pStyle w:val="20"/>
        <w:sectPr w:rsidR="001A77B9" w:rsidRPr="00B01A51" w:rsidSect="001A77B9">
          <w:pgSz w:w="16838" w:h="11906" w:orient="landscape"/>
          <w:pgMar w:top="1701" w:right="567" w:bottom="567" w:left="567" w:header="284" w:footer="425" w:gutter="0"/>
          <w:cols w:space="708"/>
          <w:docGrid w:linePitch="360"/>
        </w:sectPr>
      </w:pPr>
    </w:p>
    <w:p w14:paraId="17A62A4C" w14:textId="7DB6A17A" w:rsidR="00A451AE" w:rsidRPr="00B01A51" w:rsidRDefault="00A451AE" w:rsidP="00A451AE">
      <w:pPr>
        <w:pStyle w:val="20"/>
      </w:pPr>
      <w:bookmarkStart w:id="25" w:name="_Toc204776565"/>
      <w:r w:rsidRPr="00B01A51">
        <w:lastRenderedPageBreak/>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25"/>
    </w:p>
    <w:p w14:paraId="1374BD50" w14:textId="054E8507" w:rsidR="001B2D60" w:rsidRPr="00B01A51" w:rsidRDefault="001B2D60" w:rsidP="00A451AE">
      <w:r w:rsidRPr="00B01A51">
        <w:t>На территории городского округа «</w:t>
      </w:r>
      <w:proofErr w:type="spellStart"/>
      <w:r w:rsidRPr="00B01A51">
        <w:t>Жатай</w:t>
      </w:r>
      <w:proofErr w:type="spellEnd"/>
      <w:r w:rsidRPr="00B01A51">
        <w:t xml:space="preserve">» отсутствует целесообразность ввода новых источников тепловой энергии с использованием возобновляемых источников энергии в связи с особенностями </w:t>
      </w:r>
      <w:proofErr w:type="spellStart"/>
      <w:r w:rsidRPr="00B01A51">
        <w:t>климато</w:t>
      </w:r>
      <w:proofErr w:type="spellEnd"/>
      <w:r w:rsidRPr="00B01A51">
        <w:t>-геодезических характеристик региона, а также в связи с высокими издержками реализации.</w:t>
      </w:r>
    </w:p>
    <w:p w14:paraId="611E26B7" w14:textId="77777777" w:rsidR="00A451AE" w:rsidRPr="00B01A51" w:rsidRDefault="00A451AE" w:rsidP="00A451AE"/>
    <w:p w14:paraId="5CB175A2" w14:textId="15978DA4" w:rsidR="00A451AE" w:rsidRPr="00B01A51" w:rsidRDefault="00A451AE" w:rsidP="00A451AE">
      <w:pPr>
        <w:pStyle w:val="20"/>
      </w:pPr>
      <w:bookmarkStart w:id="26" w:name="_Toc204776566"/>
      <w:r w:rsidRPr="00B01A51">
        <w:t xml:space="preserve">Обоснование организации теплоснабжения в производственных зонах на территории </w:t>
      </w:r>
      <w:r w:rsidR="00177346" w:rsidRPr="00B01A51">
        <w:t>поселения</w:t>
      </w:r>
      <w:bookmarkEnd w:id="26"/>
    </w:p>
    <w:p w14:paraId="0C5B0482" w14:textId="0E2CB32F" w:rsidR="00A451AE" w:rsidRPr="00B01A51" w:rsidRDefault="00A9640A" w:rsidP="00A451AE">
      <w:r w:rsidRPr="00B01A51">
        <w:t>Строительство производственных котельных на расчётный срок не предусмотрено.</w:t>
      </w:r>
    </w:p>
    <w:p w14:paraId="67D3A757" w14:textId="77777777" w:rsidR="00A451AE" w:rsidRPr="00B01A51" w:rsidRDefault="00A451AE" w:rsidP="00A451AE"/>
    <w:p w14:paraId="1EFAA165" w14:textId="6442E1CF" w:rsidR="00A451AE" w:rsidRPr="00B01A51" w:rsidRDefault="00A451AE" w:rsidP="00A451AE">
      <w:pPr>
        <w:pStyle w:val="20"/>
      </w:pPr>
      <w:bookmarkStart w:id="27" w:name="_Toc204776567"/>
      <w:r w:rsidRPr="00B01A51">
        <w:t>Результаты расчетов радиуса эффективного теплоснабжения</w:t>
      </w:r>
      <w:bookmarkEnd w:id="27"/>
    </w:p>
    <w:p w14:paraId="0332A109" w14:textId="77777777" w:rsidR="00F912D0" w:rsidRPr="00B01A51" w:rsidRDefault="00F912D0" w:rsidP="00F912D0">
      <w:pPr>
        <w:widowControl w:val="0"/>
        <w:suppressAutoHyphens/>
        <w:contextualSpacing/>
        <w:rPr>
          <w:rFonts w:eastAsia="Times New Roman" w:cs="Times New Roman"/>
          <w:szCs w:val="26"/>
        </w:rPr>
      </w:pPr>
      <w:r w:rsidRPr="00B01A51">
        <w:rPr>
          <w:rFonts w:eastAsia="Times New Roman" w:cs="Times New Roman"/>
          <w:szCs w:val="26"/>
        </w:rPr>
        <w:t xml:space="preserve">Согласно п. 30 г. 2 Федерального закона №190-ФЗ «О теплоснабжении»: от 27.07.2010 г.: «Радиус эффективного теплоснабжения – максимальное расстояние от </w:t>
      </w:r>
      <w:proofErr w:type="spellStart"/>
      <w:r w:rsidRPr="00B01A51">
        <w:rPr>
          <w:rFonts w:eastAsia="Times New Roman" w:cs="Times New Roman"/>
          <w:szCs w:val="26"/>
        </w:rPr>
        <w:t>теплопотребляющей</w:t>
      </w:r>
      <w:proofErr w:type="spellEnd"/>
      <w:r w:rsidRPr="00B01A51">
        <w:rPr>
          <w:rFonts w:eastAsia="Times New Roman" w:cs="Times New Roman"/>
          <w:szCs w:val="26"/>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B01A51">
        <w:rPr>
          <w:rFonts w:eastAsia="Times New Roman" w:cs="Times New Roman"/>
          <w:szCs w:val="26"/>
        </w:rPr>
        <w:t>теплопотребляющей</w:t>
      </w:r>
      <w:proofErr w:type="spellEnd"/>
      <w:r w:rsidRPr="00B01A51">
        <w:rPr>
          <w:rFonts w:eastAsia="Times New Roman" w:cs="Times New Roman"/>
          <w:szCs w:val="26"/>
        </w:rPr>
        <w:t xml:space="preserve"> установки к данной системе теплоснабжения нецелесообразно по причине увеличения совокупных расходов в системе теплоснабжения».</w:t>
      </w:r>
    </w:p>
    <w:p w14:paraId="485895BC" w14:textId="77777777" w:rsidR="00F912D0" w:rsidRPr="00B01A51" w:rsidRDefault="00F912D0" w:rsidP="00F912D0">
      <w:pPr>
        <w:snapToGrid w:val="0"/>
        <w:rPr>
          <w:rFonts w:eastAsia="Times New Roman" w:cs="Times New Roman"/>
          <w:szCs w:val="26"/>
        </w:rPr>
      </w:pPr>
      <w:r w:rsidRPr="00B01A51">
        <w:rPr>
          <w:rFonts w:eastAsia="Times New Roman" w:cs="Times New Roman"/>
          <w:szCs w:val="26"/>
        </w:rPr>
        <w:t>В системе теплоснабжения стоимость тепловой энергии в виде горячей воды, поставляемой потребителям, рассчитывается как сумма следующих составляющих:</w:t>
      </w:r>
    </w:p>
    <w:p w14:paraId="0975215F" w14:textId="77777777" w:rsidR="00F912D0" w:rsidRPr="00B01A51" w:rsidRDefault="00F912D0" w:rsidP="00F912D0">
      <w:pPr>
        <w:snapToGrid w:val="0"/>
        <w:rPr>
          <w:rFonts w:eastAsia="Times New Roman" w:cs="Times New Roman"/>
          <w:szCs w:val="26"/>
        </w:rPr>
      </w:pPr>
      <w:r w:rsidRPr="00B01A51">
        <w:rPr>
          <w:rFonts w:eastAsia="Times New Roman" w:cs="Times New Roman"/>
          <w:szCs w:val="26"/>
        </w:rPr>
        <w:t>а) стоимости единицы тепловой энергии (мощности) в горячей воде;</w:t>
      </w:r>
    </w:p>
    <w:p w14:paraId="6D8DFC58" w14:textId="77777777" w:rsidR="00F912D0" w:rsidRPr="00B01A51" w:rsidRDefault="00F912D0" w:rsidP="00F912D0">
      <w:pPr>
        <w:snapToGrid w:val="0"/>
        <w:rPr>
          <w:rFonts w:eastAsia="Times New Roman" w:cs="Times New Roman"/>
          <w:szCs w:val="26"/>
        </w:rPr>
      </w:pPr>
      <w:r w:rsidRPr="00B01A51">
        <w:rPr>
          <w:rFonts w:eastAsia="Times New Roman" w:cs="Times New Roman"/>
          <w:szCs w:val="26"/>
        </w:rPr>
        <w:t>б) удельной стоимости оказываемых услуг по передаче единицы тепловой энергии в горячей воде.</w:t>
      </w:r>
    </w:p>
    <w:p w14:paraId="7B16BD11" w14:textId="77777777" w:rsidR="00F912D0" w:rsidRPr="00B01A51" w:rsidRDefault="00F912D0" w:rsidP="00F912D0">
      <w:pPr>
        <w:snapToGrid w:val="0"/>
        <w:rPr>
          <w:rFonts w:eastAsia="Times New Roman" w:cs="Times New Roman"/>
          <w:szCs w:val="26"/>
        </w:rPr>
      </w:pPr>
      <w:r w:rsidRPr="00B01A51">
        <w:rPr>
          <w:rFonts w:eastAsia="Times New Roman" w:cs="Times New Roman"/>
          <w:szCs w:val="26"/>
        </w:rPr>
        <w:t>Стоимости единицы тепловой энергии (мощности) в горячей воде, отпущенной от единственного источника в системе теплоснабжения, вычисляется по формуле:</w:t>
      </w:r>
    </w:p>
    <w:p w14:paraId="3260342E" w14:textId="77777777" w:rsidR="00F912D0" w:rsidRPr="00B01A51" w:rsidRDefault="00F912D0" w:rsidP="00F912D0">
      <w:pPr>
        <w:widowControl w:val="0"/>
        <w:suppressAutoHyphens/>
        <w:contextualSpacing/>
        <w:jc w:val="center"/>
        <w:rPr>
          <w:rFonts w:eastAsia="Times New Roman" w:cs="Times New Roman"/>
          <w:szCs w:val="26"/>
          <w:lang w:eastAsia="x-none"/>
        </w:rPr>
      </w:pPr>
      <w:r w:rsidRPr="00B01A51">
        <w:rPr>
          <w:rFonts w:eastAsia="Times New Roman" w:cs="Times New Roman"/>
          <w:position w:val="-30"/>
          <w:szCs w:val="26"/>
        </w:rPr>
        <w:object w:dxaOrig="1520" w:dyaOrig="720" w14:anchorId="12458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38.25pt" o:ole="">
            <v:imagedata r:id="rId15" o:title=""/>
          </v:shape>
          <o:OLEObject Type="Embed" ProgID="Equation.3" ShapeID="_x0000_i1025" DrawAspect="Content" ObjectID="_1838530337" r:id="rId16"/>
        </w:object>
      </w:r>
      <w:r w:rsidRPr="00B01A51">
        <w:rPr>
          <w:rFonts w:eastAsia="Times New Roman" w:cs="Times New Roman"/>
          <w:szCs w:val="26"/>
          <w:lang w:eastAsia="x-none"/>
        </w:rPr>
        <w:t>, руб./Гкал</w:t>
      </w:r>
    </w:p>
    <w:p w14:paraId="2FBE9E0E" w14:textId="77777777" w:rsidR="00F912D0" w:rsidRPr="00B01A51" w:rsidRDefault="00F912D0" w:rsidP="00F912D0">
      <w:pPr>
        <w:snapToGrid w:val="0"/>
        <w:rPr>
          <w:rFonts w:eastAsia="Times New Roman" w:cs="Times New Roman"/>
          <w:szCs w:val="26"/>
        </w:rPr>
      </w:pPr>
      <w:r w:rsidRPr="00B01A51">
        <w:rPr>
          <w:rFonts w:eastAsia="Times New Roman" w:cs="Times New Roman"/>
          <w:szCs w:val="26"/>
        </w:rPr>
        <w:lastRenderedPageBreak/>
        <w:t xml:space="preserve">где: </w:t>
      </w:r>
      <w:r w:rsidRPr="00B01A51">
        <w:rPr>
          <w:rFonts w:eastAsia="Times New Roman" w:cs="Times New Roman"/>
          <w:position w:val="-12"/>
          <w:szCs w:val="26"/>
        </w:rPr>
        <w:object w:dxaOrig="800" w:dyaOrig="380" w14:anchorId="119A8D4D">
          <v:shape id="_x0000_i1026" type="#_x0000_t75" style="width:42pt;height:19.5pt" o:ole="">
            <v:imagedata r:id="rId17" o:title=""/>
          </v:shape>
          <o:OLEObject Type="Embed" ProgID="Equation.3" ShapeID="_x0000_i1026" DrawAspect="Content" ObjectID="_1838530338" r:id="rId18"/>
        </w:object>
      </w:r>
      <w:r w:rsidRPr="00B01A51">
        <w:rPr>
          <w:rFonts w:eastAsia="Times New Roman" w:cs="Times New Roman"/>
          <w:szCs w:val="26"/>
        </w:rPr>
        <w:t xml:space="preserve"> - необходимая валовая выручка источника тепловой энергии на отпуск тепловой энергии в виде горячей воды с коллекторов источника тепловой энергии на i-й расчетный период регулирования, тыс. руб.;</w:t>
      </w:r>
    </w:p>
    <w:p w14:paraId="3EC254A8" w14:textId="77777777" w:rsidR="00F912D0" w:rsidRPr="00B01A51" w:rsidRDefault="00F912D0" w:rsidP="00F912D0">
      <w:pPr>
        <w:snapToGrid w:val="0"/>
        <w:rPr>
          <w:rFonts w:eastAsia="Times New Roman" w:cs="Times New Roman"/>
          <w:szCs w:val="26"/>
        </w:rPr>
      </w:pPr>
      <w:r w:rsidRPr="00B01A51">
        <w:rPr>
          <w:rFonts w:eastAsia="Times New Roman" w:cs="Times New Roman"/>
          <w:szCs w:val="26"/>
        </w:rPr>
        <w:object w:dxaOrig="279" w:dyaOrig="360" w14:anchorId="712B8F9F">
          <v:shape id="_x0000_i1027" type="#_x0000_t75" style="width:14.25pt;height:19.5pt" o:ole="">
            <v:imagedata r:id="rId19" o:title=""/>
          </v:shape>
          <o:OLEObject Type="Embed" ProgID="Equation.3" ShapeID="_x0000_i1027" DrawAspect="Content" ObjectID="_1838530339" r:id="rId20"/>
        </w:object>
      </w:r>
      <w:r w:rsidRPr="00B01A51">
        <w:rPr>
          <w:rFonts w:eastAsia="Times New Roman" w:cs="Times New Roman"/>
          <w:szCs w:val="26"/>
        </w:rPr>
        <w:t xml:space="preserve"> - объем отпуска тепловой энергии в виде горячей воды с коллекторов источника тепловой энергии в i-м расчетном периоде регулирования, тыс. Гкал.</w:t>
      </w:r>
    </w:p>
    <w:p w14:paraId="40367524" w14:textId="77777777" w:rsidR="00F912D0" w:rsidRPr="00B01A51" w:rsidRDefault="00F912D0" w:rsidP="00F912D0">
      <w:pPr>
        <w:snapToGrid w:val="0"/>
        <w:rPr>
          <w:rFonts w:eastAsia="Times New Roman" w:cs="Times New Roman"/>
          <w:szCs w:val="26"/>
        </w:rPr>
      </w:pPr>
      <w:r w:rsidRPr="00B01A51">
        <w:rPr>
          <w:rFonts w:eastAsia="Times New Roman" w:cs="Times New Roman"/>
          <w:szCs w:val="26"/>
        </w:rPr>
        <w:t>Удельная стоимость оказываемых услуг по передаче единицы тепловой энергии в горячей воде в системе теплоснабжения, вычисляется по формуле:</w:t>
      </w:r>
    </w:p>
    <w:p w14:paraId="0438C431" w14:textId="77777777" w:rsidR="00F912D0" w:rsidRPr="00B01A51" w:rsidRDefault="00F912D0" w:rsidP="00F912D0">
      <w:pPr>
        <w:widowControl w:val="0"/>
        <w:suppressAutoHyphens/>
        <w:contextualSpacing/>
        <w:jc w:val="center"/>
        <w:rPr>
          <w:rFonts w:eastAsia="Times New Roman" w:cs="Times New Roman"/>
          <w:szCs w:val="26"/>
          <w:lang w:eastAsia="x-none"/>
        </w:rPr>
      </w:pPr>
      <w:r w:rsidRPr="00B01A51">
        <w:rPr>
          <w:rFonts w:eastAsia="Times New Roman" w:cs="Times New Roman"/>
          <w:position w:val="-30"/>
          <w:szCs w:val="26"/>
        </w:rPr>
        <w:object w:dxaOrig="1480" w:dyaOrig="720" w14:anchorId="2F31BFFF">
          <v:shape id="_x0000_i1028" type="#_x0000_t75" style="width:86.25pt;height:38.25pt" o:ole="">
            <v:imagedata r:id="rId21" o:title=""/>
          </v:shape>
          <o:OLEObject Type="Embed" ProgID="Equation.3" ShapeID="_x0000_i1028" DrawAspect="Content" ObjectID="_1838530340" r:id="rId22"/>
        </w:object>
      </w:r>
      <w:r w:rsidRPr="00B01A51">
        <w:rPr>
          <w:rFonts w:eastAsia="Times New Roman" w:cs="Times New Roman"/>
          <w:szCs w:val="26"/>
          <w:lang w:eastAsia="x-none"/>
        </w:rPr>
        <w:t>, руб./Гкал</w:t>
      </w:r>
    </w:p>
    <w:p w14:paraId="10CB44AD" w14:textId="77777777" w:rsidR="00F912D0" w:rsidRPr="00B01A51" w:rsidRDefault="00F912D0" w:rsidP="00F912D0">
      <w:pPr>
        <w:snapToGrid w:val="0"/>
        <w:rPr>
          <w:rFonts w:eastAsia="Times New Roman" w:cs="Times New Roman"/>
          <w:szCs w:val="26"/>
        </w:rPr>
      </w:pPr>
      <w:r w:rsidRPr="00B01A51">
        <w:rPr>
          <w:rFonts w:eastAsia="Times New Roman" w:cs="Times New Roman"/>
          <w:szCs w:val="26"/>
        </w:rPr>
        <w:t xml:space="preserve">где: </w:t>
      </w:r>
      <w:r w:rsidRPr="00B01A51">
        <w:rPr>
          <w:rFonts w:eastAsia="Times New Roman" w:cs="Times New Roman"/>
          <w:position w:val="-12"/>
          <w:szCs w:val="26"/>
        </w:rPr>
        <w:object w:dxaOrig="780" w:dyaOrig="380" w14:anchorId="229F6F95">
          <v:shape id="_x0000_i1029" type="#_x0000_t75" style="width:38.25pt;height:19.5pt" o:ole="">
            <v:imagedata r:id="rId23" o:title=""/>
          </v:shape>
          <o:OLEObject Type="Embed" ProgID="Equation.3" ShapeID="_x0000_i1029" DrawAspect="Content" ObjectID="_1838530341" r:id="rId24"/>
        </w:object>
      </w:r>
      <w:r w:rsidRPr="00B01A51">
        <w:rPr>
          <w:rFonts w:eastAsia="Times New Roman" w:cs="Times New Roman"/>
          <w:szCs w:val="26"/>
        </w:rPr>
        <w:t>- необходимая валовая выручка по передаче тепловой энергии в виде горячей воды на i-й расчетный период регулирования, тыс. руб.;</w:t>
      </w:r>
    </w:p>
    <w:p w14:paraId="61164F27" w14:textId="77777777" w:rsidR="00F912D0" w:rsidRPr="00B01A51" w:rsidRDefault="00F912D0" w:rsidP="00F912D0">
      <w:pPr>
        <w:snapToGrid w:val="0"/>
        <w:rPr>
          <w:rFonts w:eastAsia="Times New Roman" w:cs="Times New Roman"/>
          <w:szCs w:val="26"/>
        </w:rPr>
      </w:pPr>
      <w:r w:rsidRPr="00B01A51">
        <w:rPr>
          <w:rFonts w:eastAsia="Times New Roman" w:cs="Times New Roman"/>
          <w:position w:val="-12"/>
          <w:szCs w:val="26"/>
        </w:rPr>
        <w:object w:dxaOrig="320" w:dyaOrig="380" w14:anchorId="598867B7">
          <v:shape id="_x0000_i1030" type="#_x0000_t75" style="width:19.5pt;height:19.5pt" o:ole="">
            <v:imagedata r:id="rId25" o:title=""/>
          </v:shape>
          <o:OLEObject Type="Embed" ProgID="Equation.3" ShapeID="_x0000_i1030" DrawAspect="Content" ObjectID="_1838530342" r:id="rId26"/>
        </w:object>
      </w:r>
      <w:r w:rsidRPr="00B01A51">
        <w:rPr>
          <w:rFonts w:eastAsia="Times New Roman" w:cs="Times New Roman"/>
          <w:szCs w:val="26"/>
        </w:rPr>
        <w:t xml:space="preserve"> - объем отпуска тепловой энергии в виде горячей воды из тепловых сетей системы теплоснабжения на i-й расчетный период регулирования, тыс. Гкал.</w:t>
      </w:r>
    </w:p>
    <w:p w14:paraId="2FE76EC0" w14:textId="77777777" w:rsidR="00F912D0" w:rsidRPr="00B01A51" w:rsidRDefault="00F912D0" w:rsidP="00F912D0">
      <w:pPr>
        <w:snapToGrid w:val="0"/>
        <w:rPr>
          <w:rFonts w:eastAsia="Times New Roman" w:cs="Times New Roman"/>
          <w:szCs w:val="26"/>
        </w:rPr>
      </w:pPr>
      <w:r w:rsidRPr="00B01A51">
        <w:rPr>
          <w:rFonts w:eastAsia="Times New Roman" w:cs="Times New Roman"/>
          <w:szCs w:val="26"/>
        </w:rPr>
        <w:t>Стоимость тепловой энергии в виде горячей воды, поставляемой потребителям в системе теплоснабжения, вычисляется по формуле:</w:t>
      </w:r>
    </w:p>
    <w:p w14:paraId="5C907E96" w14:textId="77777777" w:rsidR="00F912D0" w:rsidRPr="00B01A51" w:rsidRDefault="00F912D0" w:rsidP="00F912D0">
      <w:pPr>
        <w:widowControl w:val="0"/>
        <w:suppressAutoHyphens/>
        <w:contextualSpacing/>
        <w:jc w:val="center"/>
        <w:rPr>
          <w:rFonts w:eastAsia="Times New Roman" w:cs="Times New Roman"/>
          <w:szCs w:val="26"/>
          <w:lang w:eastAsia="x-none"/>
        </w:rPr>
      </w:pPr>
      <w:r w:rsidRPr="00B01A51">
        <w:rPr>
          <w:rFonts w:eastAsia="Times New Roman" w:cs="Times New Roman"/>
          <w:position w:val="-30"/>
          <w:szCs w:val="26"/>
        </w:rPr>
        <w:object w:dxaOrig="2880" w:dyaOrig="720" w14:anchorId="60FFC759">
          <v:shape id="_x0000_i1031" type="#_x0000_t75" style="width:163.5pt;height:38.25pt" o:ole="">
            <v:imagedata r:id="rId27" o:title=""/>
          </v:shape>
          <o:OLEObject Type="Embed" ProgID="Equation.3" ShapeID="_x0000_i1031" DrawAspect="Content" ObjectID="_1838530343" r:id="rId28"/>
        </w:object>
      </w:r>
      <w:r w:rsidRPr="00B01A51">
        <w:rPr>
          <w:rFonts w:eastAsia="Times New Roman" w:cs="Times New Roman"/>
          <w:position w:val="-30"/>
          <w:szCs w:val="26"/>
        </w:rPr>
        <w:object w:dxaOrig="840" w:dyaOrig="720" w14:anchorId="4F8F8270">
          <v:shape id="_x0000_i1032" type="#_x0000_t75" style="width:49.5pt;height:38.25pt" o:ole="">
            <v:imagedata r:id="rId29" o:title=""/>
          </v:shape>
          <o:OLEObject Type="Embed" ProgID="Equation.3" ShapeID="_x0000_i1032" DrawAspect="Content" ObjectID="_1838530344" r:id="rId30"/>
        </w:object>
      </w:r>
      <w:r w:rsidRPr="00B01A51">
        <w:rPr>
          <w:rFonts w:eastAsia="Times New Roman" w:cs="Times New Roman"/>
          <w:szCs w:val="26"/>
          <w:lang w:eastAsia="x-none"/>
        </w:rPr>
        <w:t>, руб./Гкал</w:t>
      </w:r>
    </w:p>
    <w:p w14:paraId="2E551B3B" w14:textId="77777777" w:rsidR="00F912D0" w:rsidRPr="00B01A51" w:rsidRDefault="00F912D0" w:rsidP="00F912D0">
      <w:pPr>
        <w:snapToGrid w:val="0"/>
        <w:rPr>
          <w:rFonts w:eastAsia="Times New Roman" w:cs="Times New Roman"/>
          <w:szCs w:val="26"/>
        </w:rPr>
      </w:pPr>
      <w:r w:rsidRPr="00B01A51">
        <w:rPr>
          <w:rFonts w:eastAsia="Times New Roman" w:cs="Times New Roman"/>
          <w:szCs w:val="26"/>
        </w:rPr>
        <w:t>Все существующие потребители попадают в радиус эффективного теплоснабжения.</w:t>
      </w:r>
    </w:p>
    <w:p w14:paraId="12027F01" w14:textId="77777777" w:rsidR="00F912D0" w:rsidRPr="00B01A51" w:rsidRDefault="00F912D0" w:rsidP="00F912D0">
      <w:pPr>
        <w:snapToGrid w:val="0"/>
        <w:rPr>
          <w:rFonts w:eastAsia="Times New Roman" w:cs="Times New Roman"/>
          <w:szCs w:val="26"/>
        </w:rPr>
      </w:pPr>
      <w:r w:rsidRPr="00B01A51">
        <w:rPr>
          <w:rFonts w:eastAsia="Times New Roman" w:cs="Times New Roman"/>
          <w:szCs w:val="26"/>
        </w:rPr>
        <w:t>При подключении нового объекта заявителя к тепловой сети системы теплоснабжения, стоимость тепловой энергии в виде горячей воды, поставляемой потребителям в системе теплоснабжения, рассчитывается по формуле:</w:t>
      </w:r>
    </w:p>
    <w:p w14:paraId="04CEF14E" w14:textId="77777777" w:rsidR="00F912D0" w:rsidRPr="00B01A51" w:rsidRDefault="00F912D0" w:rsidP="00F912D0">
      <w:pPr>
        <w:widowControl w:val="0"/>
        <w:suppressAutoHyphens/>
        <w:contextualSpacing/>
        <w:jc w:val="center"/>
        <w:rPr>
          <w:rFonts w:eastAsia="Times New Roman" w:cs="Times New Roman"/>
          <w:szCs w:val="26"/>
          <w:lang w:eastAsia="x-none"/>
        </w:rPr>
      </w:pPr>
      <w:r w:rsidRPr="00B01A51">
        <w:rPr>
          <w:rFonts w:eastAsia="Times New Roman" w:cs="Times New Roman"/>
          <w:position w:val="-30"/>
          <w:szCs w:val="26"/>
        </w:rPr>
        <w:object w:dxaOrig="4819" w:dyaOrig="720" w14:anchorId="4F8BEC1C">
          <v:shape id="_x0000_i1033" type="#_x0000_t75" style="width:265.5pt;height:38.25pt" o:ole="">
            <v:imagedata r:id="rId31" o:title=""/>
          </v:shape>
          <o:OLEObject Type="Embed" ProgID="Equation.3" ShapeID="_x0000_i1033" DrawAspect="Content" ObjectID="_1838530345" r:id="rId32"/>
        </w:object>
      </w:r>
      <w:r w:rsidRPr="00B01A51">
        <w:rPr>
          <w:rFonts w:eastAsia="Times New Roman" w:cs="Times New Roman"/>
          <w:szCs w:val="26"/>
          <w:lang w:eastAsia="x-none"/>
        </w:rPr>
        <w:t>, руб./Гкал</w:t>
      </w:r>
    </w:p>
    <w:p w14:paraId="120BE9B2" w14:textId="77777777" w:rsidR="00F912D0" w:rsidRPr="00B01A51" w:rsidRDefault="00F912D0" w:rsidP="00F912D0">
      <w:pPr>
        <w:snapToGrid w:val="0"/>
        <w:rPr>
          <w:rFonts w:eastAsia="Times New Roman" w:cs="Times New Roman"/>
          <w:szCs w:val="26"/>
        </w:rPr>
      </w:pPr>
      <w:r w:rsidRPr="00B01A51">
        <w:rPr>
          <w:rFonts w:eastAsia="Times New Roman" w:cs="Times New Roman"/>
          <w:szCs w:val="26"/>
        </w:rPr>
        <w:t xml:space="preserve">где: </w:t>
      </w:r>
      <w:r w:rsidRPr="00B01A51">
        <w:rPr>
          <w:rFonts w:eastAsia="Times New Roman" w:cs="Times New Roman"/>
          <w:position w:val="-12"/>
          <w:szCs w:val="26"/>
        </w:rPr>
        <w:object w:dxaOrig="800" w:dyaOrig="380" w14:anchorId="45EDDDD1">
          <v:shape id="_x0000_i1034" type="#_x0000_t75" style="width:42pt;height:19.5pt" o:ole="">
            <v:imagedata r:id="rId33" o:title=""/>
          </v:shape>
          <o:OLEObject Type="Embed" ProgID="Equation.3" ShapeID="_x0000_i1034" DrawAspect="Content" ObjectID="_1838530346" r:id="rId34"/>
        </w:object>
      </w:r>
      <w:r w:rsidRPr="00B01A51">
        <w:rPr>
          <w:rFonts w:eastAsia="Times New Roman" w:cs="Times New Roman"/>
          <w:szCs w:val="26"/>
        </w:rPr>
        <w:t>- 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i-расчетный период регулирования, которая определяется дополнительными расходами на отпуск тепловой энергии с коллекторов источника тепловой энергии для обеспечения теплоснабжения нового объекта заявителя, присоединяемого к тепловой сети системы теплоснабжения исполнителя, тыс. руб.;</w:t>
      </w:r>
    </w:p>
    <w:p w14:paraId="6E111985" w14:textId="77777777" w:rsidR="00F912D0" w:rsidRPr="00B01A51" w:rsidRDefault="00F912D0" w:rsidP="00F912D0">
      <w:pPr>
        <w:snapToGrid w:val="0"/>
        <w:rPr>
          <w:rFonts w:eastAsia="Times New Roman" w:cs="Times New Roman"/>
          <w:szCs w:val="26"/>
        </w:rPr>
      </w:pPr>
      <w:r w:rsidRPr="00B01A51">
        <w:rPr>
          <w:rFonts w:eastAsia="Times New Roman" w:cs="Times New Roman"/>
          <w:position w:val="-12"/>
          <w:szCs w:val="26"/>
        </w:rPr>
        <w:object w:dxaOrig="560" w:dyaOrig="380" w14:anchorId="51636721">
          <v:shape id="_x0000_i1035" type="#_x0000_t75" style="width:30pt;height:19.5pt" o:ole="">
            <v:imagedata r:id="rId35" o:title=""/>
          </v:shape>
          <o:OLEObject Type="Embed" ProgID="Equation.3" ShapeID="_x0000_i1035" DrawAspect="Content" ObjectID="_1838530347" r:id="rId36"/>
        </w:object>
      </w:r>
      <w:r w:rsidRPr="00B01A51">
        <w:rPr>
          <w:rFonts w:eastAsia="Times New Roman" w:cs="Times New Roman"/>
          <w:szCs w:val="26"/>
        </w:rPr>
        <w:t xml:space="preserve"> - объем отпуска тепловой энергии в виде горячей воды с коллекторов источника тепловой энергии для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Гкал.</w:t>
      </w:r>
    </w:p>
    <w:p w14:paraId="210CE493" w14:textId="77777777" w:rsidR="00F912D0" w:rsidRPr="00B01A51" w:rsidRDefault="00F912D0" w:rsidP="00F912D0">
      <w:pPr>
        <w:snapToGrid w:val="0"/>
        <w:rPr>
          <w:rFonts w:eastAsia="Times New Roman" w:cs="Times New Roman"/>
          <w:szCs w:val="26"/>
        </w:rPr>
      </w:pPr>
      <w:r w:rsidRPr="00B01A51">
        <w:rPr>
          <w:rFonts w:eastAsia="Times New Roman" w:cs="Times New Roman"/>
          <w:position w:val="-12"/>
          <w:szCs w:val="26"/>
        </w:rPr>
        <w:object w:dxaOrig="780" w:dyaOrig="380" w14:anchorId="6D782C69">
          <v:shape id="_x0000_i1036" type="#_x0000_t75" style="width:38.25pt;height:19.5pt" o:ole="">
            <v:imagedata r:id="rId37" o:title=""/>
          </v:shape>
          <o:OLEObject Type="Embed" ProgID="Equation.3" ShapeID="_x0000_i1036" DrawAspect="Content" ObjectID="_1838530348" r:id="rId38"/>
        </w:object>
      </w:r>
      <w:r w:rsidRPr="00B01A51">
        <w:rPr>
          <w:rFonts w:eastAsia="Times New Roman" w:cs="Times New Roman"/>
          <w:szCs w:val="26"/>
        </w:rPr>
        <w:t>- дополнительная необходимая валовая выручка по передаче тепловой энергии в виде горячей воды в системе теплоснабжения, которая должна определяться дополнительными расходами на передачу тепловой энергии по тепловым сетям исполнителя, для обеспечения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руб.</w:t>
      </w:r>
    </w:p>
    <w:p w14:paraId="06A9AC8E" w14:textId="77777777" w:rsidR="00F912D0" w:rsidRPr="00B01A51" w:rsidRDefault="00F912D0" w:rsidP="00F912D0">
      <w:pPr>
        <w:snapToGrid w:val="0"/>
        <w:rPr>
          <w:rFonts w:eastAsia="Times New Roman" w:cs="Times New Roman"/>
          <w:szCs w:val="26"/>
        </w:rPr>
      </w:pPr>
      <w:r w:rsidRPr="00B01A51">
        <w:rPr>
          <w:rFonts w:eastAsia="Times New Roman" w:cs="Times New Roman"/>
          <w:position w:val="-12"/>
          <w:szCs w:val="26"/>
        </w:rPr>
        <w:object w:dxaOrig="620" w:dyaOrig="380" w14:anchorId="364CA6AA">
          <v:shape id="_x0000_i1037" type="#_x0000_t75" style="width:30pt;height:19.5pt" o:ole="">
            <v:imagedata r:id="rId39" o:title=""/>
          </v:shape>
          <o:OLEObject Type="Embed" ProgID="Equation.3" ShapeID="_x0000_i1037" DrawAspect="Content" ObjectID="_1838530349" r:id="rId40"/>
        </w:object>
      </w:r>
      <w:r w:rsidRPr="00B01A51">
        <w:rPr>
          <w:rFonts w:eastAsia="Times New Roman" w:cs="Times New Roman"/>
          <w:szCs w:val="26"/>
        </w:rPr>
        <w:t>- объем отпуска тепловой энергии в виде горячей воды из тепловых сетей системы теплоснабжения исполнителя для теплоснабжения нового объекта заявителя, присоединяемого к тепловой сети системы теплоснабжения исполнителя, на i-й расчетный период регулирования, тыс. Гкал.</w:t>
      </w:r>
    </w:p>
    <w:p w14:paraId="364D6C33" w14:textId="77777777" w:rsidR="00F912D0" w:rsidRPr="00B01A51" w:rsidRDefault="00F912D0" w:rsidP="00F912D0">
      <w:pPr>
        <w:snapToGrid w:val="0"/>
        <w:rPr>
          <w:rFonts w:eastAsia="Times New Roman" w:cs="Times New Roman"/>
          <w:szCs w:val="26"/>
        </w:rPr>
      </w:pPr>
      <w:r w:rsidRPr="00B01A51">
        <w:rPr>
          <w:rFonts w:eastAsia="Times New Roman" w:cs="Times New Roman"/>
          <w:szCs w:val="26"/>
        </w:rPr>
        <w:t xml:space="preserve">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w:t>
      </w:r>
      <w:r w:rsidRPr="00B01A51">
        <w:rPr>
          <w:rFonts w:eastAsia="Times New Roman" w:cs="Times New Roman"/>
          <w:position w:val="-12"/>
          <w:szCs w:val="26"/>
        </w:rPr>
        <w:object w:dxaOrig="560" w:dyaOrig="380" w14:anchorId="35A29E9A">
          <v:shape id="_x0000_i1038" type="#_x0000_t75" style="width:30pt;height:19.5pt" o:ole="">
            <v:imagedata r:id="rId41" o:title=""/>
          </v:shape>
          <o:OLEObject Type="Embed" ProgID="Equation.3" ShapeID="_x0000_i1038" DrawAspect="Content" ObjectID="_1838530350" r:id="rId42"/>
        </w:object>
      </w:r>
      <w:r w:rsidRPr="00B01A51">
        <w:rPr>
          <w:rFonts w:eastAsia="Times New Roman" w:cs="Times New Roman"/>
          <w:szCs w:val="26"/>
        </w:rPr>
        <w:t xml:space="preserve">, больше чем стоимость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w:t>
      </w:r>
      <w:r w:rsidRPr="00B01A51">
        <w:rPr>
          <w:rFonts w:eastAsia="Times New Roman" w:cs="Times New Roman"/>
          <w:position w:val="-12"/>
          <w:szCs w:val="26"/>
        </w:rPr>
        <w:object w:dxaOrig="360" w:dyaOrig="380" w14:anchorId="3AAB416D">
          <v:shape id="_x0000_i1039" type="#_x0000_t75" style="width:19.5pt;height:19.5pt" o:ole="">
            <v:imagedata r:id="rId43" o:title=""/>
          </v:shape>
          <o:OLEObject Type="Embed" ProgID="Equation.3" ShapeID="_x0000_i1039" DrawAspect="Content" ObjectID="_1838530351" r:id="rId44"/>
        </w:object>
      </w:r>
      <w:r w:rsidRPr="00B01A51">
        <w:rPr>
          <w:rFonts w:eastAsia="Times New Roman" w:cs="Times New Roman"/>
          <w:szCs w:val="26"/>
        </w:rPr>
        <w:t xml:space="preserve">, то присоединение объекта заявителя к тепловым сетям системы теплоснабжения исполнителя должно считаться нецелесообразным. 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w:t>
      </w:r>
      <w:r w:rsidRPr="00B01A51">
        <w:rPr>
          <w:rFonts w:eastAsia="Times New Roman" w:cs="Times New Roman"/>
          <w:position w:val="-12"/>
          <w:szCs w:val="26"/>
        </w:rPr>
        <w:object w:dxaOrig="560" w:dyaOrig="380" w14:anchorId="56F9D760">
          <v:shape id="_x0000_i1040" type="#_x0000_t75" style="width:30pt;height:19.5pt" o:ole="">
            <v:imagedata r:id="rId45" o:title=""/>
          </v:shape>
          <o:OLEObject Type="Embed" ProgID="Equation.3" ShapeID="_x0000_i1040" DrawAspect="Content" ObjectID="_1838530352" r:id="rId46"/>
        </w:object>
      </w:r>
      <w:r w:rsidRPr="00B01A51">
        <w:rPr>
          <w:rFonts w:eastAsia="Times New Roman" w:cs="Times New Roman"/>
          <w:szCs w:val="26"/>
        </w:rPr>
        <w:t xml:space="preserve">меньше или равна стоимости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w:t>
      </w:r>
      <w:r w:rsidRPr="00B01A51">
        <w:rPr>
          <w:rFonts w:eastAsia="Times New Roman" w:cs="Times New Roman"/>
          <w:position w:val="-12"/>
          <w:szCs w:val="26"/>
        </w:rPr>
        <w:object w:dxaOrig="360" w:dyaOrig="380" w14:anchorId="49C8637A">
          <v:shape id="_x0000_i1041" type="#_x0000_t75" style="width:19.5pt;height:19.5pt" o:ole="">
            <v:imagedata r:id="rId47" o:title=""/>
          </v:shape>
          <o:OLEObject Type="Embed" ProgID="Equation.3" ShapeID="_x0000_i1041" DrawAspect="Content" ObjectID="_1838530353" r:id="rId48"/>
        </w:object>
      </w:r>
      <w:r w:rsidRPr="00B01A51">
        <w:rPr>
          <w:rFonts w:eastAsia="Times New Roman" w:cs="Times New Roman"/>
          <w:szCs w:val="26"/>
        </w:rPr>
        <w:t>, то присоединение объекта заявителя к тепловым сетям системы теплоснабжения исполнителя – целесообразно.</w:t>
      </w:r>
    </w:p>
    <w:p w14:paraId="533CA53C" w14:textId="77777777" w:rsidR="00F912D0" w:rsidRPr="00B01A51" w:rsidRDefault="00F912D0" w:rsidP="00F912D0">
      <w:pPr>
        <w:snapToGrid w:val="0"/>
        <w:rPr>
          <w:rFonts w:eastAsia="Times New Roman" w:cs="Times New Roman"/>
          <w:szCs w:val="26"/>
        </w:rPr>
      </w:pPr>
      <w:r w:rsidRPr="00B01A51">
        <w:rPr>
          <w:rFonts w:eastAsia="Times New Roman" w:cs="Times New Roman"/>
          <w:szCs w:val="26"/>
        </w:rPr>
        <w:lastRenderedPageBreak/>
        <w:t xml:space="preserve">Если при тепловой нагрузке заявителя </w:t>
      </w:r>
      <w:r w:rsidRPr="00B01A51">
        <w:rPr>
          <w:rFonts w:eastAsia="Times New Roman" w:cs="Times New Roman"/>
          <w:position w:val="-14"/>
          <w:szCs w:val="26"/>
        </w:rPr>
        <w:object w:dxaOrig="920" w:dyaOrig="400" w14:anchorId="279D24DA">
          <v:shape id="_x0000_i1042" type="#_x0000_t75" style="width:57.75pt;height:24pt" o:ole="">
            <v:imagedata r:id="rId49" o:title=""/>
          </v:shape>
          <o:OLEObject Type="Embed" ProgID="Equation.3" ShapeID="_x0000_i1042" DrawAspect="Content" ObjectID="_1838530354" r:id="rId50"/>
        </w:object>
      </w:r>
      <w:r w:rsidRPr="00B01A51">
        <w:rPr>
          <w:rFonts w:eastAsia="Times New Roman" w:cs="Times New Roman"/>
          <w:szCs w:val="26"/>
        </w:rPr>
        <w:t xml:space="preserve"> Гкал/ч,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определенный в соответствии с Общероссийским классификатором основных фондов, то подключение объекта является нецелесообразным и объект заявителя находится за пределами радиуса эффективного теплоснабжения.</w:t>
      </w:r>
    </w:p>
    <w:p w14:paraId="589BDE4A" w14:textId="77777777" w:rsidR="00F912D0" w:rsidRPr="00B01A51" w:rsidRDefault="00F912D0" w:rsidP="00F912D0">
      <w:pPr>
        <w:snapToGrid w:val="0"/>
        <w:rPr>
          <w:rFonts w:eastAsia="Times New Roman" w:cs="Times New Roman"/>
          <w:szCs w:val="26"/>
        </w:rPr>
      </w:pPr>
      <w:r w:rsidRPr="00B01A51">
        <w:rPr>
          <w:rFonts w:eastAsia="Times New Roman" w:cs="Times New Roman"/>
          <w:szCs w:val="26"/>
        </w:rPr>
        <w:t>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исполнителя, должен определяться в соответствии с формулой:</w:t>
      </w:r>
    </w:p>
    <w:p w14:paraId="6EABA182" w14:textId="77777777" w:rsidR="00F912D0" w:rsidRPr="00B01A51" w:rsidRDefault="00F912D0" w:rsidP="00F912D0">
      <w:pPr>
        <w:widowControl w:val="0"/>
        <w:suppressAutoHyphens/>
        <w:contextualSpacing/>
        <w:jc w:val="center"/>
        <w:rPr>
          <w:rFonts w:eastAsia="Times New Roman" w:cs="Times New Roman"/>
          <w:szCs w:val="26"/>
          <w:lang w:eastAsia="x-none"/>
        </w:rPr>
      </w:pPr>
      <w:r w:rsidRPr="00B01A51">
        <w:rPr>
          <w:rFonts w:eastAsia="Times New Roman" w:cs="Times New Roman"/>
          <w:position w:val="-60"/>
          <w:szCs w:val="26"/>
        </w:rPr>
        <w:object w:dxaOrig="2740" w:dyaOrig="980" w14:anchorId="529B7764">
          <v:shape id="_x0000_i1043" type="#_x0000_t75" style="width:147.75pt;height:48pt" o:ole="">
            <v:imagedata r:id="rId51" o:title=""/>
          </v:shape>
          <o:OLEObject Type="Embed" ProgID="Equation.3" ShapeID="_x0000_i1043" DrawAspect="Content" ObjectID="_1838530355" r:id="rId52"/>
        </w:object>
      </w:r>
      <w:r w:rsidRPr="00B01A51">
        <w:rPr>
          <w:rFonts w:eastAsia="Times New Roman" w:cs="Times New Roman"/>
          <w:szCs w:val="26"/>
          <w:lang w:eastAsia="x-none"/>
        </w:rPr>
        <w:t xml:space="preserve">, лет, </w:t>
      </w:r>
    </w:p>
    <w:p w14:paraId="495FF641" w14:textId="77777777" w:rsidR="00F912D0" w:rsidRPr="00B01A51" w:rsidRDefault="00F912D0" w:rsidP="00F912D0">
      <w:pPr>
        <w:snapToGrid w:val="0"/>
        <w:rPr>
          <w:rFonts w:eastAsia="Times New Roman" w:cs="Times New Roman"/>
          <w:szCs w:val="26"/>
        </w:rPr>
      </w:pPr>
      <w:r w:rsidRPr="00B01A51">
        <w:rPr>
          <w:rFonts w:eastAsia="Times New Roman" w:cs="Times New Roman"/>
          <w:szCs w:val="26"/>
        </w:rPr>
        <w:t>где: ПДС – приток денежных средств от операционной деятельности исполнителя по теплоснабжению объекта заявителя, подключенного к тепловой сети системы теплоснабжения исполнителя (без НДС), тыс. руб.;</w:t>
      </w:r>
    </w:p>
    <w:p w14:paraId="0177098A" w14:textId="77777777" w:rsidR="00F912D0" w:rsidRPr="00B01A51" w:rsidRDefault="00F912D0" w:rsidP="00F912D0">
      <w:pPr>
        <w:snapToGrid w:val="0"/>
        <w:rPr>
          <w:rFonts w:eastAsia="Times New Roman" w:cs="Times New Roman"/>
          <w:szCs w:val="26"/>
        </w:rPr>
      </w:pPr>
      <w:r w:rsidRPr="00B01A51">
        <w:rPr>
          <w:rFonts w:eastAsia="Times New Roman" w:cs="Times New Roman"/>
          <w:szCs w:val="26"/>
        </w:rPr>
        <w:t>НД – норма доходности инвестированного капитала, устанавливаемая в соответствии с пунктом 6 Правил установления долгосрочных параметров регулирования деятельности организаций в отнесенной законодательством РФ к сферам деятельности субъектов естественных монополий в сфере теплоснабжения и (или) цен (тарифов)в сфере теплоснабжения, которые подлежат регулированию в соответствии с перечнем определенным статьей 8 Федерального закона «О теплоснабжении», утвержденных постановлением Правительства РФ от 22 октября 2012 г. № 1075;</w:t>
      </w:r>
    </w:p>
    <w:p w14:paraId="4EB59227" w14:textId="77777777" w:rsidR="00F912D0" w:rsidRPr="00B01A51" w:rsidRDefault="00F912D0" w:rsidP="00F912D0">
      <w:pPr>
        <w:widowControl w:val="0"/>
        <w:suppressAutoHyphens/>
        <w:contextualSpacing/>
        <w:rPr>
          <w:rFonts w:eastAsia="Times New Roman" w:cs="Times New Roman"/>
          <w:szCs w:val="26"/>
          <w:lang w:eastAsia="x-none"/>
        </w:rPr>
      </w:pPr>
      <w:r w:rsidRPr="00B01A51">
        <w:rPr>
          <w:rFonts w:eastAsia="Times New Roman" w:cs="Times New Roman"/>
          <w:position w:val="-12"/>
          <w:szCs w:val="26"/>
        </w:rPr>
        <w:object w:dxaOrig="420" w:dyaOrig="360" w14:anchorId="31401A03">
          <v:shape id="_x0000_i1044" type="#_x0000_t75" style="width:24pt;height:19.5pt" o:ole="">
            <v:imagedata r:id="rId53" o:title=""/>
          </v:shape>
          <o:OLEObject Type="Embed" ProgID="Equation.3" ShapeID="_x0000_i1044" DrawAspect="Content" ObjectID="_1838530356" r:id="rId54"/>
        </w:object>
      </w:r>
      <w:r w:rsidRPr="00B01A51">
        <w:rPr>
          <w:rFonts w:eastAsia="Times New Roman" w:cs="Times New Roman"/>
          <w:szCs w:val="26"/>
          <w:lang w:eastAsia="x-none"/>
        </w:rPr>
        <w:t xml:space="preserve"> - величина капитальных затрат в строительство тепловой сети от точки подключения к тепловым сетям системы теплоснабжения (без НДС).</w:t>
      </w:r>
    </w:p>
    <w:p w14:paraId="26B4C3A7" w14:textId="77777777" w:rsidR="00F912D0" w:rsidRPr="00B01A51" w:rsidRDefault="00F912D0" w:rsidP="00F912D0">
      <w:pPr>
        <w:snapToGrid w:val="0"/>
        <w:contextualSpacing/>
        <w:rPr>
          <w:rFonts w:eastAsia="Times New Roman" w:cs="Times New Roman"/>
          <w:szCs w:val="26"/>
        </w:rPr>
      </w:pPr>
      <w:r w:rsidRPr="00B01A51">
        <w:rPr>
          <w:rFonts w:eastAsia="Times New Roman" w:cs="Times New Roman"/>
          <w:szCs w:val="26"/>
        </w:rPr>
        <w:t>Таким образом, для каждого нового подключения необходимо рассчитывать целесообразность, в соответствии с Приложением №40 к Методическим указаниям по разработке схем теплоснабжения №212 от 05.03.2019г., утвержденным Приказом Министерства энергетики РФ.</w:t>
      </w:r>
    </w:p>
    <w:p w14:paraId="7FC2A8AB" w14:textId="77777777" w:rsidR="00F912D0" w:rsidRPr="00B01A51" w:rsidRDefault="00F912D0" w:rsidP="00F912D0">
      <w:pPr>
        <w:rPr>
          <w:rFonts w:eastAsia="Times New Roman" w:cs="Times New Roman"/>
          <w:iCs/>
          <w:szCs w:val="26"/>
          <w:lang w:eastAsia="ru-RU"/>
        </w:rPr>
      </w:pPr>
      <w:r w:rsidRPr="00B01A51">
        <w:rPr>
          <w:rFonts w:eastAsia="Times New Roman" w:cs="Times New Roman"/>
          <w:iCs/>
          <w:szCs w:val="26"/>
          <w:lang w:eastAsia="ru-RU"/>
        </w:rPr>
        <w:lastRenderedPageBreak/>
        <w:t>Существующая жилая и социально-административная застройка находится в пределах радиуса теплоснабжения от источников тепловой энергии. Перспективные потребители, планируемые к присоединению в течение расчетного периода, также находятся в границах предельного радиуса теплоснабжения, следовательно, их присоединение к существующим тепловым сетям оправдано как с технической, так и с экономической точек зрения.</w:t>
      </w:r>
    </w:p>
    <w:p w14:paraId="324209D6" w14:textId="77777777" w:rsidR="00044F56" w:rsidRPr="00B01A51" w:rsidRDefault="00044F56" w:rsidP="00A451AE"/>
    <w:p w14:paraId="100E557E" w14:textId="00ED5CE1" w:rsidR="00A451AE" w:rsidRPr="00B01A51" w:rsidRDefault="00A451AE" w:rsidP="00A451AE">
      <w:pPr>
        <w:pStyle w:val="20"/>
      </w:pPr>
      <w:bookmarkStart w:id="28" w:name="_Toc204776568"/>
      <w:r w:rsidRPr="00B01A51">
        <w:t>Обоснование предложений по строительству, реконструкции, техническому перевооружению и (или) модернизации источников тепловой энергии, направленных на повышение надежности систем теплоснабжения, в том числе на резервирование источников тепловой энергии и (или) оборудования источников тепловой энергии в целях обеспечения надежности теплоснабжения в соответствии с критериями надежности теплоснабжения потребителей с учетом климатических условий</w:t>
      </w:r>
      <w:bookmarkEnd w:id="28"/>
    </w:p>
    <w:p w14:paraId="2B1FB8AE" w14:textId="1FF362F1" w:rsidR="002F456E" w:rsidRPr="00B01A51" w:rsidRDefault="002F456E" w:rsidP="00883DD7">
      <w:r w:rsidRPr="00B01A51">
        <w:t>Согласно принятому варианту сценария развития, планируются мероприятия по реконструкции котельной №2 и котельной №1 в части приобретения и установки 2-го сетевого насоса с частотным регулированием, приобретение автономного дизель-генератора на 500 кВт и реконструкция емкостей горячего водоснабжения</w:t>
      </w:r>
      <w:r w:rsidR="00883DD7">
        <w:t>, приобретение и монтаж котлов (взамен морально и физически изношенных котлов (с демонтажом)) и оборудования для котельной №2 (котлы, горелки, газовое оборудование, насосы и комплектующие), строительство газовой линии котельная №2, установка технологического оборудования и автоматики безопасности котельная №2</w:t>
      </w:r>
      <w:r w:rsidRPr="00B01A51">
        <w:t>.</w:t>
      </w:r>
    </w:p>
    <w:p w14:paraId="602D3422" w14:textId="263216E0" w:rsidR="00A451AE" w:rsidRPr="00B01A51" w:rsidRDefault="00A451AE" w:rsidP="00A451AE"/>
    <w:p w14:paraId="6AA445EC" w14:textId="5A6A20EB" w:rsidR="00044F56" w:rsidRPr="00B01A51" w:rsidRDefault="00044F56" w:rsidP="00044F56">
      <w:pPr>
        <w:pStyle w:val="20"/>
      </w:pPr>
      <w:bookmarkStart w:id="29" w:name="_Toc204776569"/>
      <w:r w:rsidRPr="00B01A51">
        <w:t>Покрытие перспективной тепловой нагрузки, не обеспеченной тепловой мощностью</w:t>
      </w:r>
      <w:bookmarkEnd w:id="29"/>
    </w:p>
    <w:p w14:paraId="2C4FF780" w14:textId="60543697" w:rsidR="0038403E" w:rsidRPr="00B01A51" w:rsidRDefault="0038403E" w:rsidP="0038403E">
      <w:r w:rsidRPr="00B01A51">
        <w:t>Существующей тепловой мощности котельной №1 не достаточно для покрытия перспективной тепловой нагрузки. Для подключения перспективных потребителей необходимо</w:t>
      </w:r>
      <w:r w:rsidR="005C3E85" w:rsidRPr="00B01A51">
        <w:t xml:space="preserve"> провести реконструкцию и</w:t>
      </w:r>
      <w:r w:rsidRPr="00B01A51">
        <w:t xml:space="preserve"> ввести в эксплуатацию котельную №2</w:t>
      </w:r>
      <w:r w:rsidR="005C3E85" w:rsidRPr="00B01A51">
        <w:t xml:space="preserve"> мощностью 14,7 Гкал/ч</w:t>
      </w:r>
      <w:r w:rsidRPr="00B01A51">
        <w:t>.</w:t>
      </w:r>
    </w:p>
    <w:p w14:paraId="12D6C3CB" w14:textId="77F28704" w:rsidR="0038403E" w:rsidRPr="00B01A51" w:rsidRDefault="0038403E" w:rsidP="0038403E">
      <w:r w:rsidRPr="00B01A51">
        <w:lastRenderedPageBreak/>
        <w:t xml:space="preserve">На перспективу, с учетом подключения новых абонентов и выполнения мероприятия по модернизации котельной №2 резерв </w:t>
      </w:r>
      <w:r w:rsidR="005C3E85" w:rsidRPr="00B01A51">
        <w:t>тепловой мощности составляет 1,4</w:t>
      </w:r>
      <w:r w:rsidRPr="00B01A51">
        <w:t xml:space="preserve">8 Гкал/ч. </w:t>
      </w:r>
    </w:p>
    <w:p w14:paraId="369D9BC4" w14:textId="267E85EB" w:rsidR="00044F56" w:rsidRPr="00B01A51" w:rsidRDefault="00044F56" w:rsidP="00A451AE"/>
    <w:p w14:paraId="5EE45B04" w14:textId="43BDCF4D" w:rsidR="00044F56" w:rsidRPr="00B01A51" w:rsidRDefault="00044F56" w:rsidP="00044F56">
      <w:pPr>
        <w:pStyle w:val="20"/>
      </w:pPr>
      <w:bookmarkStart w:id="30" w:name="_Toc204776570"/>
      <w:r w:rsidRPr="00B01A51">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30"/>
    </w:p>
    <w:p w14:paraId="73CE67ED" w14:textId="1AB3EB61" w:rsidR="00044F56" w:rsidRPr="00B01A51" w:rsidRDefault="0038403E" w:rsidP="00A451AE">
      <w:r w:rsidRPr="00B01A51">
        <w:t>Действующие источники тепловой энергии с комбинированной выработкой тепловой и электрической энергии отсутствуют.</w:t>
      </w:r>
    </w:p>
    <w:p w14:paraId="50346C0C" w14:textId="7BD8AF20" w:rsidR="00044F56" w:rsidRPr="00B01A51" w:rsidRDefault="00044F56" w:rsidP="00044F56">
      <w:pPr>
        <w:pStyle w:val="20"/>
      </w:pPr>
      <w:bookmarkStart w:id="31" w:name="_Toc204776571"/>
      <w:r w:rsidRPr="00B01A51">
        <w:t>Определение перспективных режимов загрузки источников тепловой энергии по присоединенной тепловой нагрузке</w:t>
      </w:r>
      <w:bookmarkEnd w:id="31"/>
    </w:p>
    <w:p w14:paraId="13B62863" w14:textId="3BB9F60B" w:rsidR="00044F56" w:rsidRPr="00B01A51" w:rsidRDefault="0038403E" w:rsidP="00A451AE">
      <w:r w:rsidRPr="00B01A51">
        <w:t xml:space="preserve">Перспективные режимы загрузки источников тепловой энергии по присоединенной тепловой нагрузке представлены в подпункте 7.12, таблица </w:t>
      </w:r>
      <w:r w:rsidRPr="00B01A51">
        <w:fldChar w:fldCharType="begin"/>
      </w:r>
      <w:r w:rsidRPr="00B01A51">
        <w:instrText xml:space="preserve"> REF  _Ref204586210 \h \r \t </w:instrText>
      </w:r>
      <w:r w:rsidR="00B01A51">
        <w:instrText xml:space="preserve"> \* MERGEFORMAT </w:instrText>
      </w:r>
      <w:r w:rsidRPr="00B01A51">
        <w:fldChar w:fldCharType="separate"/>
      </w:r>
      <w:r w:rsidR="00C2193E">
        <w:t>7.12.2</w:t>
      </w:r>
      <w:r w:rsidRPr="00B01A51">
        <w:fldChar w:fldCharType="end"/>
      </w:r>
      <w:r w:rsidRPr="00B01A51">
        <w:t>.</w:t>
      </w:r>
    </w:p>
    <w:p w14:paraId="59736F04" w14:textId="7F9C8870" w:rsidR="00044F56" w:rsidRPr="00B01A51" w:rsidRDefault="00044F56" w:rsidP="00A451AE"/>
    <w:p w14:paraId="332B2C18" w14:textId="7DE99300" w:rsidR="00044F56" w:rsidRPr="00B01A51" w:rsidRDefault="00044F56" w:rsidP="00044F56">
      <w:pPr>
        <w:pStyle w:val="20"/>
      </w:pPr>
      <w:bookmarkStart w:id="32" w:name="_Toc204776572"/>
      <w:r w:rsidRPr="00B01A51">
        <w:t>Определение потребности в топливе и рекомендации по видам используемого топлива</w:t>
      </w:r>
      <w:bookmarkEnd w:id="32"/>
    </w:p>
    <w:p w14:paraId="68F4B4E2" w14:textId="30F87325" w:rsidR="0038403E" w:rsidRPr="00B01A51" w:rsidRDefault="0038403E" w:rsidP="00A451AE">
      <w:r w:rsidRPr="00B01A51">
        <w:t>Определение потребности в топливе и рекомендации по видам используемого топлива представлены в Главе 10 «Перспективные топливные балансы».</w:t>
      </w:r>
    </w:p>
    <w:p w14:paraId="4E0819A7" w14:textId="77777777" w:rsidR="00A451AE" w:rsidRPr="00B01A51" w:rsidRDefault="00A451AE" w:rsidP="00A451AE"/>
    <w:p w14:paraId="584629FD" w14:textId="71A1DD7E" w:rsidR="00395CDF" w:rsidRPr="00B01A51" w:rsidRDefault="00A451AE" w:rsidP="00A451AE">
      <w:pPr>
        <w:pStyle w:val="20"/>
      </w:pPr>
      <w:bookmarkStart w:id="33" w:name="_Toc204776573"/>
      <w:r w:rsidRPr="00B01A51">
        <w:t>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разработке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33"/>
    </w:p>
    <w:p w14:paraId="4B660A79" w14:textId="5ECC8935" w:rsidR="00877308" w:rsidRPr="00FE5242" w:rsidRDefault="0038403E" w:rsidP="00FE5242">
      <w:r w:rsidRPr="00B01A51">
        <w:t>В ходе актуализации схемы теплоснабжения сформированы мероприятия по модернизации источников тепловой энергии.</w:t>
      </w:r>
    </w:p>
    <w:sectPr w:rsidR="00877308" w:rsidRPr="00FE5242" w:rsidSect="00917E27">
      <w:pgSz w:w="11906" w:h="16838"/>
      <w:pgMar w:top="1134" w:right="850" w:bottom="1134" w:left="1701" w:header="284"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2D40F4" w14:textId="77777777" w:rsidR="00834BFC" w:rsidRDefault="00834BFC" w:rsidP="006F7CE0">
      <w:pPr>
        <w:spacing w:line="240" w:lineRule="auto"/>
      </w:pPr>
      <w:r>
        <w:separator/>
      </w:r>
    </w:p>
  </w:endnote>
  <w:endnote w:type="continuationSeparator" w:id="0">
    <w:p w14:paraId="375F0DCB" w14:textId="77777777" w:rsidR="00834BFC" w:rsidRDefault="00834BFC" w:rsidP="006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MT">
    <w:altName w:val="Yu Gothic UI"/>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1698391"/>
      <w:docPartObj>
        <w:docPartGallery w:val="Page Numbers (Bottom of Page)"/>
        <w:docPartUnique/>
      </w:docPartObj>
    </w:sdtPr>
    <w:sdtContent>
      <w:p w14:paraId="620075E2" w14:textId="35367FD6" w:rsidR="00AC305B" w:rsidRDefault="00AC305B" w:rsidP="0082467A">
        <w:pPr>
          <w:pStyle w:val="a7"/>
          <w:ind w:firstLine="0"/>
          <w:jc w:val="center"/>
        </w:pPr>
        <w:r>
          <w:fldChar w:fldCharType="begin"/>
        </w:r>
        <w:r>
          <w:instrText>PAGE   \* MERGEFORMAT</w:instrText>
        </w:r>
        <w:r>
          <w:fldChar w:fldCharType="separate"/>
        </w:r>
        <w:r>
          <w:rPr>
            <w:noProof/>
          </w:rPr>
          <w:t>37</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66065767"/>
      <w:docPartObj>
        <w:docPartGallery w:val="Page Numbers (Bottom of Page)"/>
        <w:docPartUnique/>
      </w:docPartObj>
    </w:sdtPr>
    <w:sdtContent>
      <w:p w14:paraId="5D84E513" w14:textId="7FEF6CCA" w:rsidR="00AC305B" w:rsidRDefault="00AC305B" w:rsidP="000E70ED">
        <w:pPr>
          <w:spacing w:line="240" w:lineRule="auto"/>
          <w:ind w:firstLine="0"/>
          <w:jc w:val="center"/>
          <w:rPr>
            <w:szCs w:val="24"/>
          </w:rPr>
        </w:pPr>
        <w:r w:rsidRPr="00D907F8">
          <w:rPr>
            <w:szCs w:val="24"/>
          </w:rPr>
          <w:t xml:space="preserve">г. </w:t>
        </w:r>
        <w:r>
          <w:rPr>
            <w:szCs w:val="24"/>
          </w:rPr>
          <w:t>Якутск</w:t>
        </w:r>
      </w:p>
      <w:p w14:paraId="4E54EE02" w14:textId="48AE0C98" w:rsidR="00AC305B" w:rsidRPr="000E70ED" w:rsidRDefault="00AC305B" w:rsidP="000E70ED">
        <w:pPr>
          <w:spacing w:line="240" w:lineRule="auto"/>
          <w:ind w:firstLine="0"/>
          <w:jc w:val="center"/>
          <w:rPr>
            <w:szCs w:val="24"/>
          </w:rPr>
        </w:pPr>
        <w:r>
          <w:rPr>
            <w:szCs w:val="24"/>
          </w:rPr>
          <w:t>2026</w:t>
        </w:r>
        <w:r w:rsidRPr="00D907F8">
          <w:rPr>
            <w:szCs w:val="24"/>
          </w:rPr>
          <w:t xml:space="preserve"> год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0013076"/>
      <w:docPartObj>
        <w:docPartGallery w:val="Page Numbers (Bottom of Page)"/>
        <w:docPartUnique/>
      </w:docPartObj>
    </w:sdtPr>
    <w:sdtContent>
      <w:p w14:paraId="2E3741B6" w14:textId="583C5E1E" w:rsidR="00AC305B" w:rsidRDefault="00AC305B" w:rsidP="000E70ED">
        <w:pPr>
          <w:spacing w:line="240" w:lineRule="auto"/>
          <w:ind w:firstLine="0"/>
          <w:jc w:val="center"/>
          <w:rPr>
            <w:szCs w:val="24"/>
          </w:rPr>
        </w:pPr>
        <w:r w:rsidRPr="00D907F8">
          <w:rPr>
            <w:szCs w:val="24"/>
          </w:rPr>
          <w:t xml:space="preserve">г. </w:t>
        </w:r>
        <w:r>
          <w:rPr>
            <w:szCs w:val="24"/>
          </w:rPr>
          <w:t>Якутск</w:t>
        </w:r>
      </w:p>
      <w:p w14:paraId="01506E16" w14:textId="25C4241C" w:rsidR="00AC305B" w:rsidRPr="00877308" w:rsidRDefault="00AC305B" w:rsidP="00877308">
        <w:pPr>
          <w:spacing w:line="240" w:lineRule="auto"/>
          <w:ind w:firstLine="0"/>
          <w:jc w:val="center"/>
          <w:rPr>
            <w:szCs w:val="24"/>
          </w:rPr>
        </w:pPr>
        <w:r>
          <w:rPr>
            <w:szCs w:val="24"/>
          </w:rPr>
          <w:t>2026</w:t>
        </w:r>
        <w:r w:rsidRPr="00D907F8">
          <w:rPr>
            <w:szCs w:val="24"/>
          </w:rPr>
          <w:t xml:space="preserve"> год </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1881782"/>
      <w:docPartObj>
        <w:docPartGallery w:val="Page Numbers (Bottom of Page)"/>
        <w:docPartUnique/>
      </w:docPartObj>
    </w:sdtPr>
    <w:sdtContent>
      <w:sdt>
        <w:sdtPr>
          <w:id w:val="753778324"/>
          <w:docPartObj>
            <w:docPartGallery w:val="Page Numbers (Bottom of Page)"/>
            <w:docPartUnique/>
          </w:docPartObj>
        </w:sdtPr>
        <w:sdtContent>
          <w:p w14:paraId="32A277D3" w14:textId="347751E8" w:rsidR="00AC305B" w:rsidRDefault="00AC305B" w:rsidP="000E70ED">
            <w:pPr>
              <w:pStyle w:val="a7"/>
              <w:ind w:firstLine="0"/>
              <w:jc w:val="center"/>
            </w:pPr>
            <w:r>
              <w:fldChar w:fldCharType="begin"/>
            </w:r>
            <w:r>
              <w:instrText>PAGE   \* MERGEFORMAT</w:instrText>
            </w:r>
            <w:r>
              <w:fldChar w:fldCharType="separate"/>
            </w:r>
            <w:r>
              <w:rPr>
                <w:noProof/>
              </w:rPr>
              <w:t>3</w:t>
            </w:r>
            <w:r>
              <w:fldChar w:fldCharType="end"/>
            </w:r>
          </w:p>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981215"/>
      <w:docPartObj>
        <w:docPartGallery w:val="Page Numbers (Bottom of Page)"/>
        <w:docPartUnique/>
      </w:docPartObj>
    </w:sdtPr>
    <w:sdtContent>
      <w:p w14:paraId="2CA53C3B" w14:textId="77777777" w:rsidR="00AC305B" w:rsidRDefault="00AC305B" w:rsidP="00C348C4">
        <w:pPr>
          <w:spacing w:line="240" w:lineRule="auto"/>
          <w:ind w:left="-1247"/>
          <w:jc w:val="center"/>
          <w:rPr>
            <w:szCs w:val="24"/>
          </w:rPr>
        </w:pPr>
        <w:r w:rsidRPr="00D907F8">
          <w:rPr>
            <w:szCs w:val="24"/>
          </w:rPr>
          <w:t>г. Санкт-Петербург</w:t>
        </w:r>
      </w:p>
      <w:p w14:paraId="5A0460E0" w14:textId="77777777" w:rsidR="00AC305B" w:rsidRDefault="00AC305B" w:rsidP="00C348C4">
        <w:pPr>
          <w:spacing w:line="240" w:lineRule="auto"/>
          <w:ind w:left="-1247"/>
          <w:jc w:val="center"/>
        </w:pPr>
        <w:r>
          <w:rPr>
            <w:szCs w:val="24"/>
          </w:rPr>
          <w:t>2023</w:t>
        </w:r>
        <w:r w:rsidRPr="00D907F8">
          <w:rPr>
            <w:szCs w:val="24"/>
          </w:rPr>
          <w:t xml:space="preserve"> год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9E29FE" w14:textId="77777777" w:rsidR="00834BFC" w:rsidRDefault="00834BFC" w:rsidP="006F7CE0">
      <w:pPr>
        <w:spacing w:line="240" w:lineRule="auto"/>
      </w:pPr>
      <w:r>
        <w:separator/>
      </w:r>
    </w:p>
  </w:footnote>
  <w:footnote w:type="continuationSeparator" w:id="0">
    <w:p w14:paraId="2213107B" w14:textId="77777777" w:rsidR="00834BFC" w:rsidRDefault="00834BFC" w:rsidP="006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77F47" w14:textId="77777777" w:rsidR="00AC305B" w:rsidRDefault="00AC305B" w:rsidP="000E70ED">
    <w:pPr>
      <w:pStyle w:val="a5"/>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29CFDD6"/>
    <w:lvl w:ilvl="0">
      <w:start w:val="1"/>
      <w:numFmt w:val="bullet"/>
      <w:pStyle w:val="2"/>
      <w:lvlText w:val=""/>
      <w:lvlJc w:val="left"/>
      <w:pPr>
        <w:tabs>
          <w:tab w:val="num" w:pos="643"/>
        </w:tabs>
        <w:ind w:left="643" w:hanging="360"/>
      </w:pPr>
      <w:rPr>
        <w:rFonts w:ascii="Symbol" w:hAnsi="Symbol" w:cs="Times New Roman" w:hint="default"/>
      </w:rPr>
    </w:lvl>
  </w:abstractNum>
  <w:abstractNum w:abstractNumId="1" w15:restartNumberingAfterBreak="0">
    <w:nsid w:val="013D1F68"/>
    <w:multiLevelType w:val="hybridMultilevel"/>
    <w:tmpl w:val="23BEB3A2"/>
    <w:lvl w:ilvl="0" w:tplc="BDB45342">
      <w:start w:val="1"/>
      <w:numFmt w:val="decimal"/>
      <w:suff w:val="space"/>
      <w:lvlText w:val="%1."/>
      <w:lvlJc w:val="left"/>
      <w:pPr>
        <w:ind w:left="0" w:firstLine="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25B19D3"/>
    <w:multiLevelType w:val="hybridMultilevel"/>
    <w:tmpl w:val="5658E756"/>
    <w:lvl w:ilvl="0" w:tplc="2E56FF4A">
      <w:start w:val="3"/>
      <w:numFmt w:val="bullet"/>
      <w:suff w:val="space"/>
      <w:lvlText w:val="•"/>
      <w:lvlJc w:val="left"/>
      <w:pPr>
        <w:ind w:left="0"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C33A2E"/>
    <w:multiLevelType w:val="hybridMultilevel"/>
    <w:tmpl w:val="F940CF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7CCAC458">
      <w:start w:val="1"/>
      <w:numFmt w:val="decimal"/>
      <w:suff w:val="space"/>
      <w:lvlText w:val="%7."/>
      <w:lvlJc w:val="left"/>
      <w:pPr>
        <w:ind w:left="0" w:firstLine="0"/>
      </w:pPr>
      <w:rPr>
        <w:rFonts w:hint="default"/>
      </w:r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7130776"/>
    <w:multiLevelType w:val="hybridMultilevel"/>
    <w:tmpl w:val="73388AB6"/>
    <w:lvl w:ilvl="0" w:tplc="2F785D06">
      <w:start w:val="1"/>
      <w:numFmt w:val="bullet"/>
      <w:suff w:val="space"/>
      <w:lvlText w:val=""/>
      <w:lvlJc w:val="left"/>
      <w:pPr>
        <w:ind w:left="0" w:firstLine="0"/>
      </w:pPr>
      <w:rPr>
        <w:rFonts w:ascii="Symbol" w:hAnsi="Symbol" w:hint="default"/>
      </w:rPr>
    </w:lvl>
    <w:lvl w:ilvl="1" w:tplc="D26CFA9A">
      <w:start w:val="3"/>
      <w:numFmt w:val="bullet"/>
      <w:suff w:val="space"/>
      <w:lvlText w:val="•"/>
      <w:lvlJc w:val="left"/>
      <w:pPr>
        <w:ind w:left="0" w:firstLine="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8293FF5"/>
    <w:multiLevelType w:val="hybridMultilevel"/>
    <w:tmpl w:val="6B0E8B76"/>
    <w:lvl w:ilvl="0" w:tplc="BC745D0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C722A4"/>
    <w:multiLevelType w:val="hybridMultilevel"/>
    <w:tmpl w:val="38186EE8"/>
    <w:lvl w:ilvl="0" w:tplc="2534B826">
      <w:start w:val="3"/>
      <w:numFmt w:val="bullet"/>
      <w:suff w:val="space"/>
      <w:lvlText w:val="•"/>
      <w:lvlJc w:val="left"/>
      <w:pPr>
        <w:ind w:left="360" w:firstLine="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0AE1046"/>
    <w:multiLevelType w:val="hybridMultilevel"/>
    <w:tmpl w:val="47142F82"/>
    <w:lvl w:ilvl="0" w:tplc="A8EE4A9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41579"/>
    <w:multiLevelType w:val="hybridMultilevel"/>
    <w:tmpl w:val="6CC8C826"/>
    <w:lvl w:ilvl="0" w:tplc="BBC895D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6597AFF"/>
    <w:multiLevelType w:val="hybridMultilevel"/>
    <w:tmpl w:val="3898A8BA"/>
    <w:lvl w:ilvl="0" w:tplc="47B8DD3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0" w15:restartNumberingAfterBreak="0">
    <w:nsid w:val="1B1767A9"/>
    <w:multiLevelType w:val="hybridMultilevel"/>
    <w:tmpl w:val="74E297D2"/>
    <w:lvl w:ilvl="0" w:tplc="22EE8B3E">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1A1BE6"/>
    <w:multiLevelType w:val="hybridMultilevel"/>
    <w:tmpl w:val="3258B600"/>
    <w:lvl w:ilvl="0" w:tplc="BBC895DA">
      <w:start w:val="1"/>
      <w:numFmt w:val="bullet"/>
      <w:suff w:val="space"/>
      <w:lvlText w:val=""/>
      <w:lvlJc w:val="left"/>
      <w:pPr>
        <w:ind w:left="360" w:firstLine="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1D3D5BCD"/>
    <w:multiLevelType w:val="hybridMultilevel"/>
    <w:tmpl w:val="FD427458"/>
    <w:lvl w:ilvl="0" w:tplc="36D609B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E637800"/>
    <w:multiLevelType w:val="hybridMultilevel"/>
    <w:tmpl w:val="D304E836"/>
    <w:lvl w:ilvl="0" w:tplc="058AF5E4">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1602052"/>
    <w:multiLevelType w:val="hybridMultilevel"/>
    <w:tmpl w:val="3654B9A6"/>
    <w:lvl w:ilvl="0" w:tplc="2534B826">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25E2A74"/>
    <w:multiLevelType w:val="hybridMultilevel"/>
    <w:tmpl w:val="335EE45E"/>
    <w:lvl w:ilvl="0" w:tplc="1AA6AC4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2943497"/>
    <w:multiLevelType w:val="hybridMultilevel"/>
    <w:tmpl w:val="4B7AF48C"/>
    <w:lvl w:ilvl="0" w:tplc="BBC895DA">
      <w:start w:val="1"/>
      <w:numFmt w:val="bullet"/>
      <w:suff w:val="space"/>
      <w:lvlText w:val=""/>
      <w:lvlJc w:val="left"/>
      <w:pPr>
        <w:ind w:left="360" w:firstLine="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28C83ED0"/>
    <w:multiLevelType w:val="hybridMultilevel"/>
    <w:tmpl w:val="FD3E009A"/>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F840C7E"/>
    <w:multiLevelType w:val="hybridMultilevel"/>
    <w:tmpl w:val="01C4092A"/>
    <w:lvl w:ilvl="0" w:tplc="BBC895DA">
      <w:start w:val="1"/>
      <w:numFmt w:val="bullet"/>
      <w:suff w:val="space"/>
      <w:lvlText w:val=""/>
      <w:lvlJc w:val="left"/>
      <w:pPr>
        <w:ind w:left="360" w:firstLine="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3035216D"/>
    <w:multiLevelType w:val="hybridMultilevel"/>
    <w:tmpl w:val="4EBE3B3A"/>
    <w:lvl w:ilvl="0" w:tplc="E696BB4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1955817"/>
    <w:multiLevelType w:val="hybridMultilevel"/>
    <w:tmpl w:val="54D4BF44"/>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1EB3A7D"/>
    <w:multiLevelType w:val="hybridMultilevel"/>
    <w:tmpl w:val="DE285472"/>
    <w:lvl w:ilvl="0" w:tplc="EBB4FDD0">
      <w:start w:val="3"/>
      <w:numFmt w:val="bullet"/>
      <w:suff w:val="space"/>
      <w:lvlText w:val="•"/>
      <w:lvlJc w:val="left"/>
      <w:pPr>
        <w:ind w:left="0" w:firstLine="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33074265"/>
    <w:multiLevelType w:val="multilevel"/>
    <w:tmpl w:val="A0881C54"/>
    <w:lvl w:ilvl="0">
      <w:start w:val="1"/>
      <w:numFmt w:val="decimal"/>
      <w:suff w:val="space"/>
      <w:lvlText w:val="%1."/>
      <w:lvlJc w:val="left"/>
      <w:pPr>
        <w:ind w:left="0" w:firstLine="0"/>
      </w:pPr>
      <w:rPr>
        <w:rFonts w:hint="default"/>
      </w:rPr>
    </w:lvl>
    <w:lvl w:ilvl="1">
      <w:start w:val="1"/>
      <w:numFmt w:val="decimal"/>
      <w:suff w:val="space"/>
      <w:lvlText w:val="%1.%2"/>
      <w:lvlJc w:val="left"/>
      <w:pPr>
        <w:ind w:left="709" w:hanging="709"/>
      </w:pPr>
      <w:rPr>
        <w:rFonts w:hint="default"/>
      </w:rPr>
    </w:lvl>
    <w:lvl w:ilvl="2">
      <w:start w:val="1"/>
      <w:numFmt w:val="decimal"/>
      <w:suff w:val="space"/>
      <w:lvlText w:val="%1.%2.%3"/>
      <w:lvlJc w:val="left"/>
      <w:pPr>
        <w:ind w:left="709" w:hanging="709"/>
      </w:pPr>
      <w:rPr>
        <w:rFonts w:hint="default"/>
      </w:rPr>
    </w:lvl>
    <w:lvl w:ilvl="3">
      <w:start w:val="1"/>
      <w:numFmt w:val="decimal"/>
      <w:lvlRestart w:val="2"/>
      <w:suff w:val="space"/>
      <w:lvlText w:val="%1.%2.%3.%4"/>
      <w:lvlJc w:val="left"/>
      <w:pPr>
        <w:ind w:left="993" w:hanging="709"/>
      </w:pPr>
      <w:rPr>
        <w:rFonts w:ascii="Times New Roman" w:hAnsi="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Restart w:val="2"/>
      <w:suff w:val="space"/>
      <w:lvlText w:val="Рисунок %1.%2.%5"/>
      <w:lvlJc w:val="left"/>
      <w:pPr>
        <w:ind w:left="0" w:firstLine="0"/>
      </w:pPr>
      <w:rPr>
        <w:rFonts w:hint="default"/>
      </w:rPr>
    </w:lvl>
    <w:lvl w:ilvl="5">
      <w:start w:val="1"/>
      <w:numFmt w:val="decimal"/>
      <w:lvlRestart w:val="2"/>
      <w:suff w:val="space"/>
      <w:lvlText w:val="Таблица %1.%2.%6"/>
      <w:lvlJc w:val="left"/>
      <w:pPr>
        <w:ind w:left="3260" w:firstLine="0"/>
      </w:pPr>
      <w:rPr>
        <w:rFonts w:hint="default"/>
      </w:rPr>
    </w:lvl>
    <w:lvl w:ilvl="6">
      <w:start w:val="3"/>
      <w:numFmt w:val="bullet"/>
      <w:suff w:val="space"/>
      <w:lvlText w:val="•"/>
      <w:lvlJc w:val="left"/>
      <w:pPr>
        <w:ind w:left="2520" w:hanging="360"/>
      </w:pPr>
      <w:rPr>
        <w:rFonts w:ascii="Times New Roman" w:eastAsia="Times New Roman" w:hAnsi="Times New Roman" w:cs="Times New Roman"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443196B"/>
    <w:multiLevelType w:val="hybridMultilevel"/>
    <w:tmpl w:val="69544C38"/>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6A216B3"/>
    <w:multiLevelType w:val="multilevel"/>
    <w:tmpl w:val="E046599A"/>
    <w:lvl w:ilvl="0">
      <w:start w:val="7"/>
      <w:numFmt w:val="decimal"/>
      <w:pStyle w:val="1"/>
      <w:suff w:val="space"/>
      <w:lvlText w:val="ГЛАВА %1."/>
      <w:lvlJc w:val="left"/>
      <w:pPr>
        <w:ind w:left="0" w:firstLine="0"/>
      </w:pPr>
      <w:rPr>
        <w:rFonts w:hint="default"/>
      </w:rPr>
    </w:lvl>
    <w:lvl w:ilvl="1">
      <w:start w:val="1"/>
      <w:numFmt w:val="decimal"/>
      <w:pStyle w:val="20"/>
      <w:suff w:val="space"/>
      <w:lvlText w:val="%1.%2."/>
      <w:lvlJc w:val="left"/>
      <w:pPr>
        <w:ind w:left="709" w:hanging="709"/>
      </w:pPr>
      <w:rPr>
        <w:rFonts w:hint="default"/>
      </w:rPr>
    </w:lvl>
    <w:lvl w:ilvl="2">
      <w:start w:val="1"/>
      <w:numFmt w:val="decimal"/>
      <w:pStyle w:val="3"/>
      <w:suff w:val="space"/>
      <w:lvlText w:val="%1.%2.%3."/>
      <w:lvlJc w:val="left"/>
      <w:pPr>
        <w:ind w:left="709" w:hanging="709"/>
      </w:pPr>
      <w:rPr>
        <w:rFonts w:hint="default"/>
      </w:rPr>
    </w:lvl>
    <w:lvl w:ilvl="3">
      <w:start w:val="1"/>
      <w:numFmt w:val="decimal"/>
      <w:lvlRestart w:val="2"/>
      <w:pStyle w:val="4"/>
      <w:suff w:val="space"/>
      <w:lvlText w:val="%1.%2.%3.%4."/>
      <w:lvlJc w:val="left"/>
      <w:pPr>
        <w:ind w:left="993" w:hanging="709"/>
      </w:pPr>
      <w:rPr>
        <w:rFonts w:ascii="Times New Roman" w:hAnsi="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Restart w:val="2"/>
      <w:pStyle w:val="5"/>
      <w:suff w:val="space"/>
      <w:lvlText w:val="Рисунок %1.%2.%5."/>
      <w:lvlJc w:val="left"/>
      <w:pPr>
        <w:ind w:left="0" w:firstLine="0"/>
      </w:pPr>
      <w:rPr>
        <w:rFonts w:hint="default"/>
      </w:rPr>
    </w:lvl>
    <w:lvl w:ilvl="5">
      <w:start w:val="1"/>
      <w:numFmt w:val="decimal"/>
      <w:lvlRestart w:val="2"/>
      <w:pStyle w:val="6"/>
      <w:suff w:val="space"/>
      <w:lvlText w:val="Таблица %1.%2.%6."/>
      <w:lvlJc w:val="left"/>
      <w:pPr>
        <w:ind w:left="326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6B16ADD"/>
    <w:multiLevelType w:val="hybridMultilevel"/>
    <w:tmpl w:val="D73A7450"/>
    <w:lvl w:ilvl="0" w:tplc="726AE34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6BE5703"/>
    <w:multiLevelType w:val="hybridMultilevel"/>
    <w:tmpl w:val="27427B58"/>
    <w:lvl w:ilvl="0" w:tplc="A68A9D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6D1980"/>
    <w:multiLevelType w:val="hybridMultilevel"/>
    <w:tmpl w:val="EA405FE8"/>
    <w:lvl w:ilvl="0" w:tplc="036E0698">
      <w:start w:val="1"/>
      <w:numFmt w:val="bullet"/>
      <w:suff w:val="space"/>
      <w:lvlText w:val=""/>
      <w:lvlJc w:val="left"/>
      <w:pPr>
        <w:ind w:left="709"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54E06C5"/>
    <w:multiLevelType w:val="hybridMultilevel"/>
    <w:tmpl w:val="30F80D64"/>
    <w:lvl w:ilvl="0" w:tplc="AFC81B7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6AD1F2A"/>
    <w:multiLevelType w:val="hybridMultilevel"/>
    <w:tmpl w:val="37C84FD6"/>
    <w:lvl w:ilvl="0" w:tplc="94F85E1E">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A59019A"/>
    <w:multiLevelType w:val="hybridMultilevel"/>
    <w:tmpl w:val="139EDB04"/>
    <w:lvl w:ilvl="0" w:tplc="5D6A28C2">
      <w:start w:val="1"/>
      <w:numFmt w:val="bullet"/>
      <w:suff w:val="space"/>
      <w:lvlText w:val=""/>
      <w:lvlJc w:val="left"/>
      <w:pPr>
        <w:ind w:left="0" w:firstLine="0"/>
      </w:pPr>
      <w:rPr>
        <w:rFonts w:ascii="Symbol" w:hAnsi="Symbol"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4E611A23"/>
    <w:multiLevelType w:val="hybridMultilevel"/>
    <w:tmpl w:val="BE0AFB8A"/>
    <w:lvl w:ilvl="0" w:tplc="BBC895DA">
      <w:start w:val="1"/>
      <w:numFmt w:val="bullet"/>
      <w:suff w:val="space"/>
      <w:lvlText w:val=""/>
      <w:lvlJc w:val="left"/>
      <w:pPr>
        <w:ind w:left="709"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E710D53"/>
    <w:multiLevelType w:val="hybridMultilevel"/>
    <w:tmpl w:val="F3362276"/>
    <w:lvl w:ilvl="0" w:tplc="D0CA957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AF114F8"/>
    <w:multiLevelType w:val="hybridMultilevel"/>
    <w:tmpl w:val="31308C92"/>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E3D14DF"/>
    <w:multiLevelType w:val="hybridMultilevel"/>
    <w:tmpl w:val="2D02F5F2"/>
    <w:lvl w:ilvl="0" w:tplc="2534B826">
      <w:start w:val="3"/>
      <w:numFmt w:val="bullet"/>
      <w:suff w:val="space"/>
      <w:lvlText w:val="•"/>
      <w:lvlJc w:val="left"/>
      <w:pPr>
        <w:ind w:left="0" w:firstLine="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E3E46C3"/>
    <w:multiLevelType w:val="hybridMultilevel"/>
    <w:tmpl w:val="59847FEC"/>
    <w:lvl w:ilvl="0" w:tplc="B76051E6">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F9A582A"/>
    <w:multiLevelType w:val="hybridMultilevel"/>
    <w:tmpl w:val="8F0C6AAE"/>
    <w:lvl w:ilvl="0" w:tplc="310278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FB564B9"/>
    <w:multiLevelType w:val="hybridMultilevel"/>
    <w:tmpl w:val="50E600C2"/>
    <w:lvl w:ilvl="0" w:tplc="90A824C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2BD38C8"/>
    <w:multiLevelType w:val="hybridMultilevel"/>
    <w:tmpl w:val="6876FAEE"/>
    <w:lvl w:ilvl="0" w:tplc="E5023A0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2F651F1"/>
    <w:multiLevelType w:val="hybridMultilevel"/>
    <w:tmpl w:val="BD3AE94E"/>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4712225"/>
    <w:multiLevelType w:val="hybridMultilevel"/>
    <w:tmpl w:val="38BA993E"/>
    <w:lvl w:ilvl="0" w:tplc="D1B21C4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7FB52EE"/>
    <w:multiLevelType w:val="hybridMultilevel"/>
    <w:tmpl w:val="78FCFFD4"/>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8D46401"/>
    <w:multiLevelType w:val="hybridMultilevel"/>
    <w:tmpl w:val="B36CD546"/>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ACF4EFE"/>
    <w:multiLevelType w:val="hybridMultilevel"/>
    <w:tmpl w:val="5054118E"/>
    <w:lvl w:ilvl="0" w:tplc="A68A9D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480050"/>
    <w:multiLevelType w:val="hybridMultilevel"/>
    <w:tmpl w:val="446896B0"/>
    <w:lvl w:ilvl="0" w:tplc="EBB4FDD0">
      <w:start w:val="3"/>
      <w:numFmt w:val="bullet"/>
      <w:suff w:val="space"/>
      <w:lvlText w:val="•"/>
      <w:lvlJc w:val="left"/>
      <w:pPr>
        <w:ind w:left="709" w:firstLine="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3BE0D6B"/>
    <w:multiLevelType w:val="hybridMultilevel"/>
    <w:tmpl w:val="4A864DEE"/>
    <w:lvl w:ilvl="0" w:tplc="036E0698">
      <w:start w:val="1"/>
      <w:numFmt w:val="bullet"/>
      <w:suff w:val="space"/>
      <w:lvlText w:val=""/>
      <w:lvlJc w:val="left"/>
      <w:pPr>
        <w:ind w:left="709"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40115EE"/>
    <w:multiLevelType w:val="hybridMultilevel"/>
    <w:tmpl w:val="137A7BCC"/>
    <w:lvl w:ilvl="0" w:tplc="BC745D08">
      <w:start w:val="1"/>
      <w:numFmt w:val="bullet"/>
      <w:suff w:val="space"/>
      <w:lvlText w:val=""/>
      <w:lvlJc w:val="left"/>
      <w:pPr>
        <w:ind w:left="709"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4443687"/>
    <w:multiLevelType w:val="hybridMultilevel"/>
    <w:tmpl w:val="FD1A5F42"/>
    <w:lvl w:ilvl="0" w:tplc="658ADE0C">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64750CA"/>
    <w:multiLevelType w:val="hybridMultilevel"/>
    <w:tmpl w:val="1AB859B0"/>
    <w:lvl w:ilvl="0" w:tplc="BC745D08">
      <w:start w:val="1"/>
      <w:numFmt w:val="bullet"/>
      <w:suff w:val="space"/>
      <w:lvlText w:val=""/>
      <w:lvlJc w:val="left"/>
      <w:pPr>
        <w:ind w:left="709"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F0A6957"/>
    <w:multiLevelType w:val="hybridMultilevel"/>
    <w:tmpl w:val="23BEB3A2"/>
    <w:lvl w:ilvl="0" w:tplc="BDB45342">
      <w:start w:val="1"/>
      <w:numFmt w:val="decimal"/>
      <w:suff w:val="space"/>
      <w:lvlText w:val="%1."/>
      <w:lvlJc w:val="left"/>
      <w:pPr>
        <w:ind w:left="0" w:firstLine="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15:restartNumberingAfterBreak="0">
    <w:nsid w:val="7FA649C6"/>
    <w:multiLevelType w:val="hybridMultilevel"/>
    <w:tmpl w:val="2D6A84E8"/>
    <w:lvl w:ilvl="0" w:tplc="036E069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15"/>
  </w:num>
  <w:num w:numId="5">
    <w:abstractNumId w:val="0"/>
  </w:num>
  <w:num w:numId="6">
    <w:abstractNumId w:val="35"/>
  </w:num>
  <w:num w:numId="7">
    <w:abstractNumId w:val="29"/>
  </w:num>
  <w:num w:numId="8">
    <w:abstractNumId w:val="43"/>
  </w:num>
  <w:num w:numId="9">
    <w:abstractNumId w:val="26"/>
  </w:num>
  <w:num w:numId="10">
    <w:abstractNumId w:val="9"/>
  </w:num>
  <w:num w:numId="11">
    <w:abstractNumId w:val="4"/>
  </w:num>
  <w:num w:numId="12">
    <w:abstractNumId w:val="10"/>
  </w:num>
  <w:num w:numId="13">
    <w:abstractNumId w:val="8"/>
  </w:num>
  <w:num w:numId="14">
    <w:abstractNumId w:val="16"/>
  </w:num>
  <w:num w:numId="15">
    <w:abstractNumId w:val="18"/>
  </w:num>
  <w:num w:numId="16">
    <w:abstractNumId w:val="31"/>
  </w:num>
  <w:num w:numId="17">
    <w:abstractNumId w:val="11"/>
  </w:num>
  <w:num w:numId="18">
    <w:abstractNumId w:val="1"/>
  </w:num>
  <w:num w:numId="19">
    <w:abstractNumId w:val="49"/>
  </w:num>
  <w:num w:numId="20">
    <w:abstractNumId w:val="47"/>
  </w:num>
  <w:num w:numId="21">
    <w:abstractNumId w:val="50"/>
  </w:num>
  <w:num w:numId="22">
    <w:abstractNumId w:val="27"/>
  </w:num>
  <w:num w:numId="23">
    <w:abstractNumId w:val="45"/>
  </w:num>
  <w:num w:numId="24">
    <w:abstractNumId w:val="34"/>
  </w:num>
  <w:num w:numId="25">
    <w:abstractNumId w:val="3"/>
  </w:num>
  <w:num w:numId="26">
    <w:abstractNumId w:val="14"/>
  </w:num>
  <w:num w:numId="27">
    <w:abstractNumId w:val="6"/>
  </w:num>
  <w:num w:numId="28">
    <w:abstractNumId w:val="21"/>
  </w:num>
  <w:num w:numId="29">
    <w:abstractNumId w:val="44"/>
  </w:num>
  <w:num w:numId="30">
    <w:abstractNumId w:val="39"/>
  </w:num>
  <w:num w:numId="31">
    <w:abstractNumId w:val="20"/>
  </w:num>
  <w:num w:numId="32">
    <w:abstractNumId w:val="17"/>
  </w:num>
  <w:num w:numId="33">
    <w:abstractNumId w:val="42"/>
  </w:num>
  <w:num w:numId="34">
    <w:abstractNumId w:val="41"/>
  </w:num>
  <w:num w:numId="35">
    <w:abstractNumId w:val="23"/>
  </w:num>
  <w:num w:numId="36">
    <w:abstractNumId w:val="33"/>
  </w:num>
  <w:num w:numId="37">
    <w:abstractNumId w:val="22"/>
  </w:num>
  <w:num w:numId="38">
    <w:abstractNumId w:val="37"/>
  </w:num>
  <w:num w:numId="39">
    <w:abstractNumId w:val="5"/>
  </w:num>
  <w:num w:numId="40">
    <w:abstractNumId w:val="12"/>
  </w:num>
  <w:num w:numId="41">
    <w:abstractNumId w:val="46"/>
  </w:num>
  <w:num w:numId="42">
    <w:abstractNumId w:val="48"/>
  </w:num>
  <w:num w:numId="43">
    <w:abstractNumId w:val="13"/>
  </w:num>
  <w:num w:numId="44">
    <w:abstractNumId w:val="25"/>
  </w:num>
  <w:num w:numId="45">
    <w:abstractNumId w:val="7"/>
  </w:num>
  <w:num w:numId="46">
    <w:abstractNumId w:val="38"/>
  </w:num>
  <w:num w:numId="47">
    <w:abstractNumId w:val="2"/>
  </w:num>
  <w:num w:numId="48">
    <w:abstractNumId w:val="28"/>
  </w:num>
  <w:num w:numId="49">
    <w:abstractNumId w:val="19"/>
  </w:num>
  <w:num w:numId="50">
    <w:abstractNumId w:val="30"/>
  </w:num>
  <w:num w:numId="51">
    <w:abstractNumId w:val="40"/>
  </w:num>
  <w:num w:numId="52">
    <w:abstractNumId w:val="3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754"/>
    <w:rsid w:val="000029A1"/>
    <w:rsid w:val="000058D0"/>
    <w:rsid w:val="00013428"/>
    <w:rsid w:val="00023DE1"/>
    <w:rsid w:val="00024C21"/>
    <w:rsid w:val="00025750"/>
    <w:rsid w:val="00031411"/>
    <w:rsid w:val="00031EB9"/>
    <w:rsid w:val="00032E4D"/>
    <w:rsid w:val="00037018"/>
    <w:rsid w:val="000423AA"/>
    <w:rsid w:val="00042B7C"/>
    <w:rsid w:val="00043351"/>
    <w:rsid w:val="00044F56"/>
    <w:rsid w:val="00053BF7"/>
    <w:rsid w:val="00071204"/>
    <w:rsid w:val="0007206B"/>
    <w:rsid w:val="0007251D"/>
    <w:rsid w:val="000743FA"/>
    <w:rsid w:val="0007512B"/>
    <w:rsid w:val="00087BB3"/>
    <w:rsid w:val="00093222"/>
    <w:rsid w:val="000951DC"/>
    <w:rsid w:val="0009665A"/>
    <w:rsid w:val="00096FD3"/>
    <w:rsid w:val="000A4585"/>
    <w:rsid w:val="000A7D03"/>
    <w:rsid w:val="000B2D1C"/>
    <w:rsid w:val="000C0DE2"/>
    <w:rsid w:val="000C134D"/>
    <w:rsid w:val="000C6DA7"/>
    <w:rsid w:val="000D265C"/>
    <w:rsid w:val="000D38B9"/>
    <w:rsid w:val="000E301F"/>
    <w:rsid w:val="000E6676"/>
    <w:rsid w:val="000E7091"/>
    <w:rsid w:val="000E70ED"/>
    <w:rsid w:val="000F30EC"/>
    <w:rsid w:val="000F4208"/>
    <w:rsid w:val="000F47AC"/>
    <w:rsid w:val="000F6FAC"/>
    <w:rsid w:val="00100BD4"/>
    <w:rsid w:val="001026F6"/>
    <w:rsid w:val="001028C5"/>
    <w:rsid w:val="00103F12"/>
    <w:rsid w:val="001113B4"/>
    <w:rsid w:val="00114C6A"/>
    <w:rsid w:val="00117C68"/>
    <w:rsid w:val="00123E8F"/>
    <w:rsid w:val="00125A0A"/>
    <w:rsid w:val="0013470E"/>
    <w:rsid w:val="0013480B"/>
    <w:rsid w:val="00135BC4"/>
    <w:rsid w:val="001364E3"/>
    <w:rsid w:val="00146BEB"/>
    <w:rsid w:val="00177336"/>
    <w:rsid w:val="00177346"/>
    <w:rsid w:val="001807F1"/>
    <w:rsid w:val="00181359"/>
    <w:rsid w:val="0018279E"/>
    <w:rsid w:val="0018680D"/>
    <w:rsid w:val="00193B24"/>
    <w:rsid w:val="00194CBF"/>
    <w:rsid w:val="001A116A"/>
    <w:rsid w:val="001A2CFF"/>
    <w:rsid w:val="001A65EF"/>
    <w:rsid w:val="001A77B9"/>
    <w:rsid w:val="001B2D60"/>
    <w:rsid w:val="001B70E0"/>
    <w:rsid w:val="001B754E"/>
    <w:rsid w:val="001C49EB"/>
    <w:rsid w:val="001C65B3"/>
    <w:rsid w:val="001D0F5D"/>
    <w:rsid w:val="001D4172"/>
    <w:rsid w:val="001D4F76"/>
    <w:rsid w:val="001E65A4"/>
    <w:rsid w:val="001F50A9"/>
    <w:rsid w:val="002005FA"/>
    <w:rsid w:val="00202300"/>
    <w:rsid w:val="0020554C"/>
    <w:rsid w:val="00205F7F"/>
    <w:rsid w:val="00206701"/>
    <w:rsid w:val="00215D5C"/>
    <w:rsid w:val="00216B5C"/>
    <w:rsid w:val="00231948"/>
    <w:rsid w:val="002325D6"/>
    <w:rsid w:val="002366CC"/>
    <w:rsid w:val="00236CC4"/>
    <w:rsid w:val="00242C1B"/>
    <w:rsid w:val="00242DC8"/>
    <w:rsid w:val="00246AA4"/>
    <w:rsid w:val="00253E2C"/>
    <w:rsid w:val="002700F0"/>
    <w:rsid w:val="002761F5"/>
    <w:rsid w:val="002766A8"/>
    <w:rsid w:val="002827B7"/>
    <w:rsid w:val="00283BE7"/>
    <w:rsid w:val="00283DB0"/>
    <w:rsid w:val="002861A2"/>
    <w:rsid w:val="0029092C"/>
    <w:rsid w:val="00290A89"/>
    <w:rsid w:val="00290D71"/>
    <w:rsid w:val="002910AE"/>
    <w:rsid w:val="00293EDC"/>
    <w:rsid w:val="00294294"/>
    <w:rsid w:val="00295952"/>
    <w:rsid w:val="00295EE7"/>
    <w:rsid w:val="00296754"/>
    <w:rsid w:val="002A1AF7"/>
    <w:rsid w:val="002A3A9B"/>
    <w:rsid w:val="002A3BAD"/>
    <w:rsid w:val="002A5645"/>
    <w:rsid w:val="002A5F63"/>
    <w:rsid w:val="002B1E51"/>
    <w:rsid w:val="002B22BA"/>
    <w:rsid w:val="002B31E9"/>
    <w:rsid w:val="002C07BF"/>
    <w:rsid w:val="002C13E9"/>
    <w:rsid w:val="002C1A13"/>
    <w:rsid w:val="002C2F1B"/>
    <w:rsid w:val="002C395C"/>
    <w:rsid w:val="002D1573"/>
    <w:rsid w:val="002D2C74"/>
    <w:rsid w:val="002D4D27"/>
    <w:rsid w:val="002D5061"/>
    <w:rsid w:val="002D64E7"/>
    <w:rsid w:val="002E0820"/>
    <w:rsid w:val="002E143C"/>
    <w:rsid w:val="002E581C"/>
    <w:rsid w:val="002E6608"/>
    <w:rsid w:val="002F0FAF"/>
    <w:rsid w:val="002F456E"/>
    <w:rsid w:val="002F5CA7"/>
    <w:rsid w:val="00300A39"/>
    <w:rsid w:val="003123E6"/>
    <w:rsid w:val="00315CA8"/>
    <w:rsid w:val="003214DA"/>
    <w:rsid w:val="0032324D"/>
    <w:rsid w:val="00331162"/>
    <w:rsid w:val="00342E4E"/>
    <w:rsid w:val="00347812"/>
    <w:rsid w:val="00353AAA"/>
    <w:rsid w:val="00361D31"/>
    <w:rsid w:val="003633B5"/>
    <w:rsid w:val="00364B54"/>
    <w:rsid w:val="00364BF1"/>
    <w:rsid w:val="0038403E"/>
    <w:rsid w:val="003843D1"/>
    <w:rsid w:val="00387A1F"/>
    <w:rsid w:val="003954BB"/>
    <w:rsid w:val="00395CDF"/>
    <w:rsid w:val="003A0459"/>
    <w:rsid w:val="003A05B5"/>
    <w:rsid w:val="003A1B14"/>
    <w:rsid w:val="003A4190"/>
    <w:rsid w:val="003B0EA1"/>
    <w:rsid w:val="003B654E"/>
    <w:rsid w:val="003C3A7F"/>
    <w:rsid w:val="003E0D94"/>
    <w:rsid w:val="003E0E94"/>
    <w:rsid w:val="003E19B0"/>
    <w:rsid w:val="003E19C8"/>
    <w:rsid w:val="003F08C7"/>
    <w:rsid w:val="003F26D5"/>
    <w:rsid w:val="003F59F6"/>
    <w:rsid w:val="003F7DC6"/>
    <w:rsid w:val="004013C2"/>
    <w:rsid w:val="004126A0"/>
    <w:rsid w:val="00414403"/>
    <w:rsid w:val="0042040A"/>
    <w:rsid w:val="004257E1"/>
    <w:rsid w:val="00434DF2"/>
    <w:rsid w:val="0043566B"/>
    <w:rsid w:val="004455EA"/>
    <w:rsid w:val="00445BDF"/>
    <w:rsid w:val="004502A7"/>
    <w:rsid w:val="0045343C"/>
    <w:rsid w:val="0046024A"/>
    <w:rsid w:val="0046311C"/>
    <w:rsid w:val="00464279"/>
    <w:rsid w:val="00464CBA"/>
    <w:rsid w:val="0046505A"/>
    <w:rsid w:val="004662ED"/>
    <w:rsid w:val="00467462"/>
    <w:rsid w:val="004727E4"/>
    <w:rsid w:val="00473B1F"/>
    <w:rsid w:val="004766B7"/>
    <w:rsid w:val="004767DD"/>
    <w:rsid w:val="00477900"/>
    <w:rsid w:val="004856DE"/>
    <w:rsid w:val="004860D7"/>
    <w:rsid w:val="004A24F5"/>
    <w:rsid w:val="004A6A18"/>
    <w:rsid w:val="004B388A"/>
    <w:rsid w:val="004B530B"/>
    <w:rsid w:val="004C6763"/>
    <w:rsid w:val="004C6EE9"/>
    <w:rsid w:val="004C7074"/>
    <w:rsid w:val="004D2D79"/>
    <w:rsid w:val="004D411A"/>
    <w:rsid w:val="004D7305"/>
    <w:rsid w:val="004E3E08"/>
    <w:rsid w:val="004E48CF"/>
    <w:rsid w:val="004E6563"/>
    <w:rsid w:val="004F0E7F"/>
    <w:rsid w:val="004F15D5"/>
    <w:rsid w:val="005010E4"/>
    <w:rsid w:val="00506381"/>
    <w:rsid w:val="00511546"/>
    <w:rsid w:val="00514E63"/>
    <w:rsid w:val="00516595"/>
    <w:rsid w:val="00517066"/>
    <w:rsid w:val="005170D5"/>
    <w:rsid w:val="005174D2"/>
    <w:rsid w:val="00517879"/>
    <w:rsid w:val="00521CB5"/>
    <w:rsid w:val="00521CE4"/>
    <w:rsid w:val="00526677"/>
    <w:rsid w:val="00533EB1"/>
    <w:rsid w:val="005374F1"/>
    <w:rsid w:val="00540922"/>
    <w:rsid w:val="00547B14"/>
    <w:rsid w:val="00550B4B"/>
    <w:rsid w:val="00551BF5"/>
    <w:rsid w:val="005530E1"/>
    <w:rsid w:val="005579FB"/>
    <w:rsid w:val="005604C9"/>
    <w:rsid w:val="005615F7"/>
    <w:rsid w:val="0056725D"/>
    <w:rsid w:val="00573F98"/>
    <w:rsid w:val="005759C2"/>
    <w:rsid w:val="0058332F"/>
    <w:rsid w:val="005858D1"/>
    <w:rsid w:val="00586C92"/>
    <w:rsid w:val="00593BEF"/>
    <w:rsid w:val="005A002C"/>
    <w:rsid w:val="005A010C"/>
    <w:rsid w:val="005A0B69"/>
    <w:rsid w:val="005A0CDE"/>
    <w:rsid w:val="005B0269"/>
    <w:rsid w:val="005B3865"/>
    <w:rsid w:val="005B7D38"/>
    <w:rsid w:val="005C3E85"/>
    <w:rsid w:val="005C4E71"/>
    <w:rsid w:val="005D0858"/>
    <w:rsid w:val="005D20F7"/>
    <w:rsid w:val="005E3185"/>
    <w:rsid w:val="005E3A9A"/>
    <w:rsid w:val="005E7AE8"/>
    <w:rsid w:val="005F4EFA"/>
    <w:rsid w:val="005F629A"/>
    <w:rsid w:val="005F6798"/>
    <w:rsid w:val="005F7A8F"/>
    <w:rsid w:val="0061018D"/>
    <w:rsid w:val="0062210D"/>
    <w:rsid w:val="00623C2B"/>
    <w:rsid w:val="00624CFA"/>
    <w:rsid w:val="0062534C"/>
    <w:rsid w:val="0063022C"/>
    <w:rsid w:val="00636A0A"/>
    <w:rsid w:val="00647CDC"/>
    <w:rsid w:val="00650771"/>
    <w:rsid w:val="00650778"/>
    <w:rsid w:val="0066142C"/>
    <w:rsid w:val="00662D94"/>
    <w:rsid w:val="006638DE"/>
    <w:rsid w:val="00677FAE"/>
    <w:rsid w:val="00693339"/>
    <w:rsid w:val="006A4AAE"/>
    <w:rsid w:val="006C1C95"/>
    <w:rsid w:val="006C2D9A"/>
    <w:rsid w:val="006C479F"/>
    <w:rsid w:val="006C4960"/>
    <w:rsid w:val="006D51D1"/>
    <w:rsid w:val="006D6C5A"/>
    <w:rsid w:val="006D6E39"/>
    <w:rsid w:val="006F2537"/>
    <w:rsid w:val="006F7430"/>
    <w:rsid w:val="006F7CE0"/>
    <w:rsid w:val="00705BCD"/>
    <w:rsid w:val="00714044"/>
    <w:rsid w:val="007150AB"/>
    <w:rsid w:val="00715FDD"/>
    <w:rsid w:val="0071722F"/>
    <w:rsid w:val="00720AC8"/>
    <w:rsid w:val="00721745"/>
    <w:rsid w:val="00721F25"/>
    <w:rsid w:val="00723186"/>
    <w:rsid w:val="00733798"/>
    <w:rsid w:val="0073530E"/>
    <w:rsid w:val="007444F7"/>
    <w:rsid w:val="007533B9"/>
    <w:rsid w:val="00755860"/>
    <w:rsid w:val="00757898"/>
    <w:rsid w:val="00765644"/>
    <w:rsid w:val="0076740F"/>
    <w:rsid w:val="007746D9"/>
    <w:rsid w:val="0078020A"/>
    <w:rsid w:val="007812C8"/>
    <w:rsid w:val="00781FD6"/>
    <w:rsid w:val="007868C5"/>
    <w:rsid w:val="0079038D"/>
    <w:rsid w:val="00791B7F"/>
    <w:rsid w:val="00795568"/>
    <w:rsid w:val="0079754A"/>
    <w:rsid w:val="0079763F"/>
    <w:rsid w:val="007A039B"/>
    <w:rsid w:val="007A0988"/>
    <w:rsid w:val="007A3587"/>
    <w:rsid w:val="007B4357"/>
    <w:rsid w:val="007C2AA8"/>
    <w:rsid w:val="007D7ED9"/>
    <w:rsid w:val="007E17DC"/>
    <w:rsid w:val="007E37D5"/>
    <w:rsid w:val="007E6F8D"/>
    <w:rsid w:val="007F4324"/>
    <w:rsid w:val="00803551"/>
    <w:rsid w:val="008206EF"/>
    <w:rsid w:val="0082467A"/>
    <w:rsid w:val="00830602"/>
    <w:rsid w:val="00831171"/>
    <w:rsid w:val="00834BFC"/>
    <w:rsid w:val="008365CA"/>
    <w:rsid w:val="00841AA8"/>
    <w:rsid w:val="00841B2B"/>
    <w:rsid w:val="0084405D"/>
    <w:rsid w:val="008503BE"/>
    <w:rsid w:val="00852F96"/>
    <w:rsid w:val="00877308"/>
    <w:rsid w:val="00883DD7"/>
    <w:rsid w:val="0088497A"/>
    <w:rsid w:val="008932D2"/>
    <w:rsid w:val="008948F7"/>
    <w:rsid w:val="008A079F"/>
    <w:rsid w:val="008A0925"/>
    <w:rsid w:val="008A24C0"/>
    <w:rsid w:val="008A6AF8"/>
    <w:rsid w:val="008B6791"/>
    <w:rsid w:val="008B7E2D"/>
    <w:rsid w:val="008C6BDB"/>
    <w:rsid w:val="008D086C"/>
    <w:rsid w:val="008D145D"/>
    <w:rsid w:val="008E17EE"/>
    <w:rsid w:val="008E246B"/>
    <w:rsid w:val="008E38E1"/>
    <w:rsid w:val="008E3D6D"/>
    <w:rsid w:val="008E523A"/>
    <w:rsid w:val="008F01C8"/>
    <w:rsid w:val="008F0BB2"/>
    <w:rsid w:val="008F28E7"/>
    <w:rsid w:val="008F43B6"/>
    <w:rsid w:val="0090096E"/>
    <w:rsid w:val="0090723F"/>
    <w:rsid w:val="0091387C"/>
    <w:rsid w:val="00914B0A"/>
    <w:rsid w:val="00917E27"/>
    <w:rsid w:val="0092152B"/>
    <w:rsid w:val="009248A1"/>
    <w:rsid w:val="00927679"/>
    <w:rsid w:val="00927C98"/>
    <w:rsid w:val="00932772"/>
    <w:rsid w:val="009368A2"/>
    <w:rsid w:val="0093775B"/>
    <w:rsid w:val="00943B8A"/>
    <w:rsid w:val="0094659C"/>
    <w:rsid w:val="00953AEF"/>
    <w:rsid w:val="00954339"/>
    <w:rsid w:val="00956460"/>
    <w:rsid w:val="00963498"/>
    <w:rsid w:val="009656A3"/>
    <w:rsid w:val="0096603C"/>
    <w:rsid w:val="0097195C"/>
    <w:rsid w:val="00983D64"/>
    <w:rsid w:val="00991419"/>
    <w:rsid w:val="00994057"/>
    <w:rsid w:val="009A10E8"/>
    <w:rsid w:val="009A3697"/>
    <w:rsid w:val="009A663C"/>
    <w:rsid w:val="009B6EBC"/>
    <w:rsid w:val="009C061D"/>
    <w:rsid w:val="009D0F4A"/>
    <w:rsid w:val="009E6869"/>
    <w:rsid w:val="009E6BB4"/>
    <w:rsid w:val="009F134B"/>
    <w:rsid w:val="009F5212"/>
    <w:rsid w:val="00A0346E"/>
    <w:rsid w:val="00A039E5"/>
    <w:rsid w:val="00A14215"/>
    <w:rsid w:val="00A1629A"/>
    <w:rsid w:val="00A17A72"/>
    <w:rsid w:val="00A265FE"/>
    <w:rsid w:val="00A27F39"/>
    <w:rsid w:val="00A3021D"/>
    <w:rsid w:val="00A35CB8"/>
    <w:rsid w:val="00A365D2"/>
    <w:rsid w:val="00A40A9E"/>
    <w:rsid w:val="00A4452E"/>
    <w:rsid w:val="00A451AE"/>
    <w:rsid w:val="00A45305"/>
    <w:rsid w:val="00A542F4"/>
    <w:rsid w:val="00A56E23"/>
    <w:rsid w:val="00A57F5F"/>
    <w:rsid w:val="00A65F44"/>
    <w:rsid w:val="00A70892"/>
    <w:rsid w:val="00A72592"/>
    <w:rsid w:val="00A821FE"/>
    <w:rsid w:val="00A87BF6"/>
    <w:rsid w:val="00A9193F"/>
    <w:rsid w:val="00A9640A"/>
    <w:rsid w:val="00AA0345"/>
    <w:rsid w:val="00AA3AAE"/>
    <w:rsid w:val="00AA6C81"/>
    <w:rsid w:val="00AB23CC"/>
    <w:rsid w:val="00AB42DC"/>
    <w:rsid w:val="00AB53DE"/>
    <w:rsid w:val="00AB7551"/>
    <w:rsid w:val="00AC1781"/>
    <w:rsid w:val="00AC1DAB"/>
    <w:rsid w:val="00AC305B"/>
    <w:rsid w:val="00AD3C5A"/>
    <w:rsid w:val="00AE5BB6"/>
    <w:rsid w:val="00AF3B0D"/>
    <w:rsid w:val="00AF5D20"/>
    <w:rsid w:val="00AF79F6"/>
    <w:rsid w:val="00B00DDE"/>
    <w:rsid w:val="00B01739"/>
    <w:rsid w:val="00B01A51"/>
    <w:rsid w:val="00B059EF"/>
    <w:rsid w:val="00B060E8"/>
    <w:rsid w:val="00B11D05"/>
    <w:rsid w:val="00B12BE3"/>
    <w:rsid w:val="00B134E7"/>
    <w:rsid w:val="00B160B3"/>
    <w:rsid w:val="00B160C2"/>
    <w:rsid w:val="00B233CE"/>
    <w:rsid w:val="00B335D8"/>
    <w:rsid w:val="00B44B03"/>
    <w:rsid w:val="00B56613"/>
    <w:rsid w:val="00B653FD"/>
    <w:rsid w:val="00B67143"/>
    <w:rsid w:val="00B7292A"/>
    <w:rsid w:val="00B75B28"/>
    <w:rsid w:val="00B7601C"/>
    <w:rsid w:val="00B83752"/>
    <w:rsid w:val="00B84AF3"/>
    <w:rsid w:val="00B86C61"/>
    <w:rsid w:val="00B8753B"/>
    <w:rsid w:val="00B87EF3"/>
    <w:rsid w:val="00B901D5"/>
    <w:rsid w:val="00B910A1"/>
    <w:rsid w:val="00B910BD"/>
    <w:rsid w:val="00B95820"/>
    <w:rsid w:val="00B978B5"/>
    <w:rsid w:val="00BA1F23"/>
    <w:rsid w:val="00BA27E5"/>
    <w:rsid w:val="00BA3168"/>
    <w:rsid w:val="00BA55E6"/>
    <w:rsid w:val="00BB0D48"/>
    <w:rsid w:val="00BB2151"/>
    <w:rsid w:val="00BB40E8"/>
    <w:rsid w:val="00BB7C57"/>
    <w:rsid w:val="00BC21CA"/>
    <w:rsid w:val="00BC3776"/>
    <w:rsid w:val="00BC6D30"/>
    <w:rsid w:val="00BD497F"/>
    <w:rsid w:val="00BE0992"/>
    <w:rsid w:val="00BE0E6D"/>
    <w:rsid w:val="00BE4EA9"/>
    <w:rsid w:val="00BE7F98"/>
    <w:rsid w:val="00C0563F"/>
    <w:rsid w:val="00C05A19"/>
    <w:rsid w:val="00C10822"/>
    <w:rsid w:val="00C12CC8"/>
    <w:rsid w:val="00C147C6"/>
    <w:rsid w:val="00C165C3"/>
    <w:rsid w:val="00C16D2D"/>
    <w:rsid w:val="00C173ED"/>
    <w:rsid w:val="00C2193E"/>
    <w:rsid w:val="00C26714"/>
    <w:rsid w:val="00C348C4"/>
    <w:rsid w:val="00C3502D"/>
    <w:rsid w:val="00C43729"/>
    <w:rsid w:val="00C60D1A"/>
    <w:rsid w:val="00C66E72"/>
    <w:rsid w:val="00C70267"/>
    <w:rsid w:val="00C71083"/>
    <w:rsid w:val="00C71476"/>
    <w:rsid w:val="00C83F43"/>
    <w:rsid w:val="00C84B05"/>
    <w:rsid w:val="00C90BB4"/>
    <w:rsid w:val="00C940E9"/>
    <w:rsid w:val="00C97BA5"/>
    <w:rsid w:val="00CA0AF8"/>
    <w:rsid w:val="00CB00A9"/>
    <w:rsid w:val="00CB0994"/>
    <w:rsid w:val="00CB61BD"/>
    <w:rsid w:val="00CB7D52"/>
    <w:rsid w:val="00CC10C1"/>
    <w:rsid w:val="00CC1B35"/>
    <w:rsid w:val="00CD17C2"/>
    <w:rsid w:val="00CD6E27"/>
    <w:rsid w:val="00CE1B46"/>
    <w:rsid w:val="00CE3D9A"/>
    <w:rsid w:val="00CE5A05"/>
    <w:rsid w:val="00CE5E03"/>
    <w:rsid w:val="00CF05D2"/>
    <w:rsid w:val="00CF0DBD"/>
    <w:rsid w:val="00CF3DE3"/>
    <w:rsid w:val="00CF4E46"/>
    <w:rsid w:val="00CF5C10"/>
    <w:rsid w:val="00D006B2"/>
    <w:rsid w:val="00D00FF1"/>
    <w:rsid w:val="00D03F73"/>
    <w:rsid w:val="00D0716D"/>
    <w:rsid w:val="00D14DA5"/>
    <w:rsid w:val="00D2235A"/>
    <w:rsid w:val="00D23B00"/>
    <w:rsid w:val="00D26B60"/>
    <w:rsid w:val="00D3086C"/>
    <w:rsid w:val="00D34208"/>
    <w:rsid w:val="00D41A8E"/>
    <w:rsid w:val="00D42116"/>
    <w:rsid w:val="00D501AA"/>
    <w:rsid w:val="00D50819"/>
    <w:rsid w:val="00D54152"/>
    <w:rsid w:val="00D548C3"/>
    <w:rsid w:val="00D7504B"/>
    <w:rsid w:val="00D75667"/>
    <w:rsid w:val="00D75ABF"/>
    <w:rsid w:val="00D761A1"/>
    <w:rsid w:val="00D83B3B"/>
    <w:rsid w:val="00D859F7"/>
    <w:rsid w:val="00D870BE"/>
    <w:rsid w:val="00D900E7"/>
    <w:rsid w:val="00D90B96"/>
    <w:rsid w:val="00D92881"/>
    <w:rsid w:val="00D96EA8"/>
    <w:rsid w:val="00DA67D1"/>
    <w:rsid w:val="00DB072A"/>
    <w:rsid w:val="00DB4948"/>
    <w:rsid w:val="00DC04E5"/>
    <w:rsid w:val="00DC16B4"/>
    <w:rsid w:val="00DC30ED"/>
    <w:rsid w:val="00DD2ABB"/>
    <w:rsid w:val="00DD3F63"/>
    <w:rsid w:val="00DE28B4"/>
    <w:rsid w:val="00DE2A6E"/>
    <w:rsid w:val="00DE5131"/>
    <w:rsid w:val="00DF5DB5"/>
    <w:rsid w:val="00E020DD"/>
    <w:rsid w:val="00E0523C"/>
    <w:rsid w:val="00E104A0"/>
    <w:rsid w:val="00E20046"/>
    <w:rsid w:val="00E222E9"/>
    <w:rsid w:val="00E246C3"/>
    <w:rsid w:val="00E2501A"/>
    <w:rsid w:val="00E34232"/>
    <w:rsid w:val="00E34D43"/>
    <w:rsid w:val="00E370E7"/>
    <w:rsid w:val="00E47AB1"/>
    <w:rsid w:val="00E55137"/>
    <w:rsid w:val="00E554B6"/>
    <w:rsid w:val="00E56823"/>
    <w:rsid w:val="00E6780B"/>
    <w:rsid w:val="00E711FE"/>
    <w:rsid w:val="00E75BF9"/>
    <w:rsid w:val="00E77C6C"/>
    <w:rsid w:val="00E809E1"/>
    <w:rsid w:val="00E82513"/>
    <w:rsid w:val="00E829EA"/>
    <w:rsid w:val="00E843E5"/>
    <w:rsid w:val="00E85254"/>
    <w:rsid w:val="00E938C6"/>
    <w:rsid w:val="00E95BD1"/>
    <w:rsid w:val="00EA1BF2"/>
    <w:rsid w:val="00EA62C1"/>
    <w:rsid w:val="00EB30F8"/>
    <w:rsid w:val="00EB5109"/>
    <w:rsid w:val="00EB70BA"/>
    <w:rsid w:val="00EC15DA"/>
    <w:rsid w:val="00EC6CED"/>
    <w:rsid w:val="00EC71CE"/>
    <w:rsid w:val="00ED1242"/>
    <w:rsid w:val="00ED134D"/>
    <w:rsid w:val="00ED521C"/>
    <w:rsid w:val="00ED649D"/>
    <w:rsid w:val="00ED730C"/>
    <w:rsid w:val="00EE4A0A"/>
    <w:rsid w:val="00EE5BCE"/>
    <w:rsid w:val="00EE62E4"/>
    <w:rsid w:val="00EE7970"/>
    <w:rsid w:val="00EF034F"/>
    <w:rsid w:val="00EF055B"/>
    <w:rsid w:val="00EF2633"/>
    <w:rsid w:val="00EF30B6"/>
    <w:rsid w:val="00EF44D0"/>
    <w:rsid w:val="00EF5165"/>
    <w:rsid w:val="00EF5B77"/>
    <w:rsid w:val="00F0475E"/>
    <w:rsid w:val="00F0737D"/>
    <w:rsid w:val="00F1217E"/>
    <w:rsid w:val="00F1266C"/>
    <w:rsid w:val="00F143A2"/>
    <w:rsid w:val="00F14A24"/>
    <w:rsid w:val="00F16E4C"/>
    <w:rsid w:val="00F22F96"/>
    <w:rsid w:val="00F244DB"/>
    <w:rsid w:val="00F25864"/>
    <w:rsid w:val="00F274FF"/>
    <w:rsid w:val="00F27C1E"/>
    <w:rsid w:val="00F31075"/>
    <w:rsid w:val="00F31CBA"/>
    <w:rsid w:val="00F34162"/>
    <w:rsid w:val="00F507D0"/>
    <w:rsid w:val="00F510D5"/>
    <w:rsid w:val="00F519BF"/>
    <w:rsid w:val="00F53554"/>
    <w:rsid w:val="00F558B0"/>
    <w:rsid w:val="00F5780A"/>
    <w:rsid w:val="00F71A46"/>
    <w:rsid w:val="00F72423"/>
    <w:rsid w:val="00F7696E"/>
    <w:rsid w:val="00F8129A"/>
    <w:rsid w:val="00F86B33"/>
    <w:rsid w:val="00F912D0"/>
    <w:rsid w:val="00F937ED"/>
    <w:rsid w:val="00F9586D"/>
    <w:rsid w:val="00F97E22"/>
    <w:rsid w:val="00FA4A9F"/>
    <w:rsid w:val="00FA74E4"/>
    <w:rsid w:val="00FB16A6"/>
    <w:rsid w:val="00FB24F0"/>
    <w:rsid w:val="00FB47BF"/>
    <w:rsid w:val="00FC27F8"/>
    <w:rsid w:val="00FC2B79"/>
    <w:rsid w:val="00FC45F3"/>
    <w:rsid w:val="00FC6E03"/>
    <w:rsid w:val="00FD5382"/>
    <w:rsid w:val="00FE17C2"/>
    <w:rsid w:val="00FE5242"/>
    <w:rsid w:val="00FF3858"/>
    <w:rsid w:val="00FF4A7B"/>
    <w:rsid w:val="00FF76A5"/>
    <w:rsid w:val="00FF77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97AB7"/>
  <w15:chartTrackingRefBased/>
  <w15:docId w15:val="{9EE6148F-4753-4E6A-97F9-209CD6DEF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Основной_текст"/>
    <w:qFormat/>
    <w:rsid w:val="00956460"/>
    <w:pPr>
      <w:spacing w:after="0" w:line="360" w:lineRule="auto"/>
      <w:ind w:firstLine="709"/>
      <w:jc w:val="both"/>
    </w:pPr>
    <w:rPr>
      <w:rFonts w:ascii="Times New Roman" w:hAnsi="Times New Roman"/>
      <w:sz w:val="26"/>
    </w:rPr>
  </w:style>
  <w:style w:type="paragraph" w:styleId="1">
    <w:name w:val="heading 1"/>
    <w:basedOn w:val="a"/>
    <w:next w:val="20"/>
    <w:link w:val="10"/>
    <w:uiPriority w:val="9"/>
    <w:qFormat/>
    <w:rsid w:val="00521CB5"/>
    <w:pPr>
      <w:keepNext/>
      <w:keepLines/>
      <w:numPr>
        <w:numId w:val="1"/>
      </w:numPr>
      <w:ind w:firstLine="709"/>
      <w:outlineLvl w:val="0"/>
    </w:pPr>
    <w:rPr>
      <w:rFonts w:eastAsiaTheme="majorEastAsia" w:cstheme="majorBidi"/>
      <w:b/>
      <w:szCs w:val="32"/>
    </w:rPr>
  </w:style>
  <w:style w:type="paragraph" w:styleId="20">
    <w:name w:val="heading 2"/>
    <w:basedOn w:val="1"/>
    <w:next w:val="3"/>
    <w:link w:val="21"/>
    <w:uiPriority w:val="9"/>
    <w:qFormat/>
    <w:rsid w:val="00521CB5"/>
    <w:pPr>
      <w:numPr>
        <w:ilvl w:val="1"/>
      </w:numPr>
      <w:ind w:left="0" w:firstLine="709"/>
      <w:outlineLvl w:val="1"/>
    </w:pPr>
    <w:rPr>
      <w:szCs w:val="26"/>
    </w:rPr>
  </w:style>
  <w:style w:type="paragraph" w:styleId="3">
    <w:name w:val="heading 3"/>
    <w:basedOn w:val="a"/>
    <w:next w:val="a"/>
    <w:link w:val="30"/>
    <w:uiPriority w:val="9"/>
    <w:qFormat/>
    <w:rsid w:val="00521CB5"/>
    <w:pPr>
      <w:keepNext/>
      <w:keepLines/>
      <w:numPr>
        <w:ilvl w:val="2"/>
        <w:numId w:val="1"/>
      </w:numPr>
      <w:ind w:left="0" w:firstLine="709"/>
      <w:outlineLvl w:val="2"/>
    </w:pPr>
    <w:rPr>
      <w:rFonts w:eastAsiaTheme="majorEastAsia" w:cstheme="majorBidi"/>
      <w:b/>
      <w:szCs w:val="24"/>
    </w:rPr>
  </w:style>
  <w:style w:type="paragraph" w:styleId="4">
    <w:name w:val="heading 4"/>
    <w:basedOn w:val="a"/>
    <w:next w:val="a"/>
    <w:link w:val="40"/>
    <w:uiPriority w:val="9"/>
    <w:qFormat/>
    <w:rsid w:val="00521CB5"/>
    <w:pPr>
      <w:keepNext/>
      <w:keepLines/>
      <w:numPr>
        <w:ilvl w:val="3"/>
        <w:numId w:val="1"/>
      </w:numPr>
      <w:ind w:left="0" w:firstLine="709"/>
      <w:outlineLvl w:val="3"/>
    </w:pPr>
    <w:rPr>
      <w:rFonts w:eastAsiaTheme="majorEastAsia" w:cstheme="majorBidi"/>
      <w:iCs/>
    </w:rPr>
  </w:style>
  <w:style w:type="paragraph" w:styleId="5">
    <w:name w:val="heading 5"/>
    <w:basedOn w:val="a"/>
    <w:next w:val="a"/>
    <w:link w:val="50"/>
    <w:uiPriority w:val="9"/>
    <w:qFormat/>
    <w:rsid w:val="00521CB5"/>
    <w:pPr>
      <w:keepNext/>
      <w:keepLines/>
      <w:numPr>
        <w:ilvl w:val="4"/>
        <w:numId w:val="1"/>
      </w:numPr>
      <w:spacing w:line="240" w:lineRule="auto"/>
      <w:jc w:val="center"/>
      <w:outlineLvl w:val="4"/>
    </w:pPr>
    <w:rPr>
      <w:rFonts w:eastAsiaTheme="majorEastAsia" w:cstheme="majorBidi"/>
      <w:b/>
    </w:rPr>
  </w:style>
  <w:style w:type="paragraph" w:styleId="6">
    <w:name w:val="heading 6"/>
    <w:basedOn w:val="a"/>
    <w:next w:val="a"/>
    <w:link w:val="60"/>
    <w:uiPriority w:val="9"/>
    <w:unhideWhenUsed/>
    <w:qFormat/>
    <w:rsid w:val="00521CB5"/>
    <w:pPr>
      <w:keepNext/>
      <w:keepLines/>
      <w:numPr>
        <w:ilvl w:val="5"/>
        <w:numId w:val="1"/>
      </w:numPr>
      <w:spacing w:after="80" w:line="240" w:lineRule="auto"/>
      <w:ind w:left="0"/>
      <w:outlineLvl w:val="5"/>
    </w:pPr>
    <w:rPr>
      <w:rFonts w:eastAsiaTheme="majorEastAsia" w:cstheme="majorBidi"/>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Жирный"/>
    <w:basedOn w:val="a"/>
    <w:next w:val="a"/>
    <w:qFormat/>
    <w:rsid w:val="00956460"/>
    <w:pPr>
      <w:spacing w:line="240" w:lineRule="auto"/>
      <w:ind w:firstLine="0"/>
      <w:jc w:val="center"/>
    </w:pPr>
    <w:rPr>
      <w:b/>
      <w:sz w:val="28"/>
    </w:rPr>
  </w:style>
  <w:style w:type="character" w:customStyle="1" w:styleId="10">
    <w:name w:val="Заголовок 1 Знак"/>
    <w:basedOn w:val="a0"/>
    <w:link w:val="1"/>
    <w:uiPriority w:val="9"/>
    <w:rsid w:val="00521CB5"/>
    <w:rPr>
      <w:rFonts w:ascii="Times New Roman" w:eastAsiaTheme="majorEastAsia" w:hAnsi="Times New Roman" w:cstheme="majorBidi"/>
      <w:b/>
      <w:sz w:val="26"/>
      <w:szCs w:val="32"/>
    </w:rPr>
  </w:style>
  <w:style w:type="character" w:customStyle="1" w:styleId="21">
    <w:name w:val="Заголовок 2 Знак"/>
    <w:basedOn w:val="a0"/>
    <w:link w:val="20"/>
    <w:uiPriority w:val="9"/>
    <w:rsid w:val="00521CB5"/>
    <w:rPr>
      <w:rFonts w:ascii="Times New Roman" w:eastAsiaTheme="majorEastAsia" w:hAnsi="Times New Roman" w:cstheme="majorBidi"/>
      <w:b/>
      <w:sz w:val="26"/>
      <w:szCs w:val="26"/>
    </w:rPr>
  </w:style>
  <w:style w:type="character" w:customStyle="1" w:styleId="40">
    <w:name w:val="Заголовок 4 Знак"/>
    <w:basedOn w:val="a0"/>
    <w:link w:val="4"/>
    <w:uiPriority w:val="9"/>
    <w:rsid w:val="00521CB5"/>
    <w:rPr>
      <w:rFonts w:ascii="Times New Roman" w:eastAsiaTheme="majorEastAsia" w:hAnsi="Times New Roman" w:cstheme="majorBidi"/>
      <w:iCs/>
      <w:sz w:val="26"/>
    </w:rPr>
  </w:style>
  <w:style w:type="character" w:customStyle="1" w:styleId="30">
    <w:name w:val="Заголовок 3 Знак"/>
    <w:basedOn w:val="a0"/>
    <w:link w:val="3"/>
    <w:uiPriority w:val="9"/>
    <w:rsid w:val="00521CB5"/>
    <w:rPr>
      <w:rFonts w:ascii="Times New Roman" w:eastAsiaTheme="majorEastAsia" w:hAnsi="Times New Roman" w:cstheme="majorBidi"/>
      <w:b/>
      <w:sz w:val="26"/>
      <w:szCs w:val="24"/>
    </w:rPr>
  </w:style>
  <w:style w:type="character" w:customStyle="1" w:styleId="50">
    <w:name w:val="Заголовок 5 Знак"/>
    <w:basedOn w:val="a0"/>
    <w:link w:val="5"/>
    <w:uiPriority w:val="9"/>
    <w:rsid w:val="00521CB5"/>
    <w:rPr>
      <w:rFonts w:ascii="Times New Roman" w:eastAsiaTheme="majorEastAsia" w:hAnsi="Times New Roman" w:cstheme="majorBidi"/>
      <w:b/>
      <w:sz w:val="26"/>
    </w:rPr>
  </w:style>
  <w:style w:type="paragraph" w:customStyle="1" w:styleId="a4">
    <w:name w:val="табличный"/>
    <w:basedOn w:val="a"/>
    <w:next w:val="a"/>
    <w:qFormat/>
    <w:rsid w:val="00BE7F98"/>
    <w:pPr>
      <w:spacing w:line="240" w:lineRule="auto"/>
      <w:ind w:firstLine="0"/>
      <w:jc w:val="center"/>
    </w:pPr>
    <w:rPr>
      <w:sz w:val="20"/>
    </w:rPr>
  </w:style>
  <w:style w:type="paragraph" w:styleId="a5">
    <w:name w:val="header"/>
    <w:aliases w:val="Titul,Heder,Знак11,OfferteNr,Знак5,Знак12,Знак121,Знак1211,Знак13"/>
    <w:basedOn w:val="a"/>
    <w:link w:val="a6"/>
    <w:uiPriority w:val="99"/>
    <w:unhideWhenUsed/>
    <w:rsid w:val="006F7CE0"/>
    <w:pPr>
      <w:tabs>
        <w:tab w:val="center" w:pos="4677"/>
        <w:tab w:val="right" w:pos="9355"/>
      </w:tabs>
      <w:spacing w:line="240" w:lineRule="auto"/>
    </w:pPr>
  </w:style>
  <w:style w:type="character" w:customStyle="1" w:styleId="a6">
    <w:name w:val="Верхний колонтитул Знак"/>
    <w:aliases w:val="Titul Знак,Heder Знак,Знак11 Знак,OfferteNr Знак,Знак5 Знак,Знак12 Знак,Знак121 Знак,Знак1211 Знак,Знак13 Знак"/>
    <w:basedOn w:val="a0"/>
    <w:link w:val="a5"/>
    <w:uiPriority w:val="99"/>
    <w:rsid w:val="006F7CE0"/>
    <w:rPr>
      <w:rFonts w:ascii="Times New Roman" w:hAnsi="Times New Roman"/>
      <w:sz w:val="26"/>
    </w:rPr>
  </w:style>
  <w:style w:type="paragraph" w:styleId="a7">
    <w:name w:val="footer"/>
    <w:aliases w:val="Обычный01"/>
    <w:basedOn w:val="a"/>
    <w:link w:val="a8"/>
    <w:uiPriority w:val="99"/>
    <w:unhideWhenUsed/>
    <w:rsid w:val="006F7CE0"/>
    <w:pPr>
      <w:tabs>
        <w:tab w:val="center" w:pos="4677"/>
        <w:tab w:val="right" w:pos="9355"/>
      </w:tabs>
      <w:spacing w:line="240" w:lineRule="auto"/>
    </w:pPr>
  </w:style>
  <w:style w:type="character" w:customStyle="1" w:styleId="a8">
    <w:name w:val="Нижний колонтитул Знак"/>
    <w:aliases w:val="Обычный01 Знак"/>
    <w:basedOn w:val="a0"/>
    <w:link w:val="a7"/>
    <w:uiPriority w:val="99"/>
    <w:rsid w:val="006F7CE0"/>
    <w:rPr>
      <w:rFonts w:ascii="Times New Roman" w:hAnsi="Times New Roman"/>
      <w:sz w:val="26"/>
    </w:rPr>
  </w:style>
  <w:style w:type="character" w:customStyle="1" w:styleId="60">
    <w:name w:val="Заголовок 6 Знак"/>
    <w:basedOn w:val="a0"/>
    <w:link w:val="6"/>
    <w:uiPriority w:val="9"/>
    <w:rsid w:val="00521CB5"/>
    <w:rPr>
      <w:rFonts w:ascii="Times New Roman" w:eastAsiaTheme="majorEastAsia" w:hAnsi="Times New Roman" w:cstheme="majorBidi"/>
      <w:b/>
      <w:sz w:val="26"/>
    </w:rPr>
  </w:style>
  <w:style w:type="paragraph" w:customStyle="1" w:styleId="a9">
    <w:name w:val="Жирный титул"/>
    <w:basedOn w:val="a"/>
    <w:link w:val="aa"/>
    <w:rsid w:val="00D03F73"/>
    <w:pPr>
      <w:jc w:val="center"/>
    </w:pPr>
    <w:rPr>
      <w:b/>
      <w:sz w:val="32"/>
    </w:rPr>
  </w:style>
  <w:style w:type="paragraph" w:customStyle="1" w:styleId="ab">
    <w:name w:val="Табличный титул"/>
    <w:basedOn w:val="a"/>
    <w:link w:val="ac"/>
    <w:qFormat/>
    <w:rsid w:val="00D03F73"/>
    <w:pPr>
      <w:spacing w:line="300" w:lineRule="auto"/>
      <w:ind w:firstLine="0"/>
      <w:jc w:val="left"/>
    </w:pPr>
  </w:style>
  <w:style w:type="character" w:customStyle="1" w:styleId="aa">
    <w:name w:val="Жирный титул Знак"/>
    <w:basedOn w:val="a0"/>
    <w:link w:val="a9"/>
    <w:rsid w:val="00D03F73"/>
    <w:rPr>
      <w:rFonts w:ascii="Times New Roman" w:hAnsi="Times New Roman"/>
      <w:b/>
      <w:sz w:val="32"/>
    </w:rPr>
  </w:style>
  <w:style w:type="character" w:customStyle="1" w:styleId="ac">
    <w:name w:val="Табличный титул Знак"/>
    <w:basedOn w:val="a0"/>
    <w:link w:val="ab"/>
    <w:rsid w:val="00D03F73"/>
    <w:rPr>
      <w:rFonts w:ascii="Times New Roman" w:hAnsi="Times New Roman"/>
      <w:sz w:val="26"/>
    </w:rPr>
  </w:style>
  <w:style w:type="character" w:styleId="ad">
    <w:name w:val="line number"/>
    <w:basedOn w:val="a0"/>
    <w:uiPriority w:val="99"/>
    <w:semiHidden/>
    <w:unhideWhenUsed/>
    <w:rsid w:val="00D41A8E"/>
  </w:style>
  <w:style w:type="table" w:styleId="ae">
    <w:name w:val="Table Grid"/>
    <w:basedOn w:val="a1"/>
    <w:uiPriority w:val="39"/>
    <w:rsid w:val="009543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OC Heading"/>
    <w:basedOn w:val="1"/>
    <w:next w:val="a"/>
    <w:uiPriority w:val="39"/>
    <w:unhideWhenUsed/>
    <w:rsid w:val="00283DB0"/>
    <w:pPr>
      <w:numPr>
        <w:numId w:val="0"/>
      </w:numPr>
      <w:spacing w:before="240" w:line="259" w:lineRule="auto"/>
      <w:jc w:val="left"/>
      <w:outlineLvl w:val="9"/>
    </w:pPr>
    <w:rPr>
      <w:rFonts w:asciiTheme="majorHAnsi" w:hAnsiTheme="majorHAnsi"/>
      <w:b w:val="0"/>
      <w:color w:val="2E74B5" w:themeColor="accent1" w:themeShade="BF"/>
      <w:sz w:val="32"/>
      <w:lang w:eastAsia="ru-RU"/>
    </w:rPr>
  </w:style>
  <w:style w:type="paragraph" w:customStyle="1" w:styleId="af0">
    <w:name w:val="_Обычный"/>
    <w:basedOn w:val="a"/>
    <w:link w:val="af1"/>
    <w:rsid w:val="00D900E7"/>
    <w:pPr>
      <w:spacing w:after="200"/>
      <w:jc w:val="left"/>
    </w:pPr>
    <w:rPr>
      <w:rFonts w:eastAsiaTheme="minorEastAsia"/>
      <w:lang w:eastAsia="ru-RU"/>
    </w:rPr>
  </w:style>
  <w:style w:type="character" w:customStyle="1" w:styleId="af1">
    <w:name w:val="_Обычный Знак"/>
    <w:basedOn w:val="a0"/>
    <w:link w:val="af0"/>
    <w:locked/>
    <w:rsid w:val="00D900E7"/>
    <w:rPr>
      <w:rFonts w:ascii="Times New Roman" w:eastAsiaTheme="minorEastAsia" w:hAnsi="Times New Roman"/>
      <w:sz w:val="26"/>
      <w:lang w:eastAsia="ru-RU"/>
    </w:rPr>
  </w:style>
  <w:style w:type="paragraph" w:styleId="af2">
    <w:name w:val="List Paragraph"/>
    <w:basedOn w:val="a"/>
    <w:uiPriority w:val="34"/>
    <w:qFormat/>
    <w:rsid w:val="00D900E7"/>
    <w:pPr>
      <w:ind w:left="720"/>
      <w:contextualSpacing/>
    </w:pPr>
  </w:style>
  <w:style w:type="table" w:customStyle="1" w:styleId="TableGridReport1">
    <w:name w:val="Table Grid Report1"/>
    <w:basedOn w:val="a1"/>
    <w:next w:val="ae"/>
    <w:uiPriority w:val="59"/>
    <w:rsid w:val="00FB16A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
    <w:name w:val="Table Grid Report2"/>
    <w:basedOn w:val="a1"/>
    <w:next w:val="ae"/>
    <w:uiPriority w:val="59"/>
    <w:rsid w:val="00FB16A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
    <w:name w:val="Table Grid Report3"/>
    <w:basedOn w:val="a1"/>
    <w:next w:val="ae"/>
    <w:uiPriority w:val="59"/>
    <w:rsid w:val="00FB16A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1"/>
    <w:next w:val="ae"/>
    <w:uiPriority w:val="59"/>
    <w:rsid w:val="004B530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A">
    <w:name w:val="! AAA !"/>
    <w:link w:val="AAA0"/>
    <w:uiPriority w:val="99"/>
    <w:rsid w:val="00D23B00"/>
    <w:pPr>
      <w:spacing w:after="120" w:line="240" w:lineRule="auto"/>
      <w:jc w:val="both"/>
    </w:pPr>
    <w:rPr>
      <w:rFonts w:ascii="Times New Roman" w:eastAsia="Times New Roman" w:hAnsi="Times New Roman" w:cs="Times New Roman"/>
      <w:sz w:val="16"/>
      <w:szCs w:val="20"/>
      <w:lang w:eastAsia="ru-RU"/>
    </w:rPr>
  </w:style>
  <w:style w:type="character" w:customStyle="1" w:styleId="AAA0">
    <w:name w:val="! AAA ! Знак"/>
    <w:link w:val="AAA"/>
    <w:uiPriority w:val="99"/>
    <w:locked/>
    <w:rsid w:val="00D23B00"/>
    <w:rPr>
      <w:rFonts w:ascii="Times New Roman" w:eastAsia="Times New Roman" w:hAnsi="Times New Roman" w:cs="Times New Roman"/>
      <w:sz w:val="16"/>
      <w:szCs w:val="20"/>
      <w:lang w:eastAsia="ru-RU"/>
    </w:rPr>
  </w:style>
  <w:style w:type="table" w:customStyle="1" w:styleId="TableGridReport5">
    <w:name w:val="Table Grid Report5"/>
    <w:basedOn w:val="a1"/>
    <w:next w:val="ae"/>
    <w:uiPriority w:val="59"/>
    <w:rsid w:val="00A1629A"/>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6">
    <w:name w:val="Table Grid Report6"/>
    <w:basedOn w:val="a1"/>
    <w:next w:val="ae"/>
    <w:uiPriority w:val="59"/>
    <w:rsid w:val="002D506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7">
    <w:name w:val="Table Grid Report7"/>
    <w:basedOn w:val="a1"/>
    <w:next w:val="ae"/>
    <w:uiPriority w:val="59"/>
    <w:rsid w:val="00C7026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8">
    <w:name w:val="Table Grid Report8"/>
    <w:basedOn w:val="a1"/>
    <w:next w:val="ae"/>
    <w:uiPriority w:val="59"/>
    <w:rsid w:val="00C7026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9">
    <w:name w:val="Table Grid Report9"/>
    <w:basedOn w:val="a1"/>
    <w:next w:val="ae"/>
    <w:uiPriority w:val="59"/>
    <w:rsid w:val="00C7026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0">
    <w:name w:val="Table Grid Report10"/>
    <w:basedOn w:val="a1"/>
    <w:next w:val="ae"/>
    <w:uiPriority w:val="59"/>
    <w:rsid w:val="00A039E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3">
    <w:name w:val="Основной текст_"/>
    <w:basedOn w:val="a0"/>
    <w:link w:val="14"/>
    <w:rsid w:val="009E6869"/>
    <w:rPr>
      <w:rFonts w:ascii="Times New Roman" w:hAnsi="Times New Roman"/>
      <w:sz w:val="27"/>
      <w:szCs w:val="27"/>
      <w:shd w:val="clear" w:color="auto" w:fill="FFFFFF"/>
    </w:rPr>
  </w:style>
  <w:style w:type="paragraph" w:customStyle="1" w:styleId="14">
    <w:name w:val="Основной текст14"/>
    <w:basedOn w:val="a"/>
    <w:link w:val="af3"/>
    <w:rsid w:val="009E6869"/>
    <w:pPr>
      <w:widowControl w:val="0"/>
      <w:shd w:val="clear" w:color="auto" w:fill="FFFFFF"/>
      <w:spacing w:after="200" w:line="480" w:lineRule="exact"/>
      <w:ind w:hanging="700"/>
      <w:jc w:val="left"/>
    </w:pPr>
    <w:rPr>
      <w:sz w:val="27"/>
      <w:szCs w:val="27"/>
    </w:rPr>
  </w:style>
  <w:style w:type="table" w:customStyle="1" w:styleId="TableGridReport11">
    <w:name w:val="Table Grid Report11"/>
    <w:basedOn w:val="a1"/>
    <w:next w:val="ae"/>
    <w:uiPriority w:val="59"/>
    <w:rsid w:val="00F937E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2">
    <w:name w:val="Table Grid Report12"/>
    <w:basedOn w:val="a1"/>
    <w:next w:val="ae"/>
    <w:uiPriority w:val="59"/>
    <w:rsid w:val="00F3107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3">
    <w:name w:val="Table Grid Report13"/>
    <w:basedOn w:val="a1"/>
    <w:next w:val="ae"/>
    <w:uiPriority w:val="59"/>
    <w:rsid w:val="0097195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4">
    <w:name w:val="Table Grid Report14"/>
    <w:basedOn w:val="a1"/>
    <w:next w:val="ae"/>
    <w:uiPriority w:val="59"/>
    <w:rsid w:val="0097195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5">
    <w:name w:val="Table Grid Report15"/>
    <w:basedOn w:val="a1"/>
    <w:next w:val="ae"/>
    <w:uiPriority w:val="59"/>
    <w:rsid w:val="00EE7970"/>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
    <w:name w:val="List Bullet 2"/>
    <w:basedOn w:val="a"/>
    <w:semiHidden/>
    <w:unhideWhenUsed/>
    <w:rsid w:val="00EE7970"/>
    <w:pPr>
      <w:numPr>
        <w:numId w:val="5"/>
      </w:numPr>
      <w:tabs>
        <w:tab w:val="clear" w:pos="643"/>
      </w:tabs>
      <w:spacing w:after="200" w:line="276" w:lineRule="auto"/>
      <w:ind w:left="0" w:firstLine="0"/>
      <w:contextualSpacing/>
      <w:jc w:val="left"/>
    </w:pPr>
    <w:rPr>
      <w:rFonts w:eastAsia="Times New Roman"/>
      <w:sz w:val="24"/>
      <w:lang w:eastAsia="ru-RU"/>
    </w:rPr>
  </w:style>
  <w:style w:type="table" w:customStyle="1" w:styleId="TableGridReport16">
    <w:name w:val="Table Grid Report16"/>
    <w:basedOn w:val="a1"/>
    <w:next w:val="ae"/>
    <w:uiPriority w:val="59"/>
    <w:rsid w:val="00ED12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7">
    <w:name w:val="Table Grid Report17"/>
    <w:basedOn w:val="a1"/>
    <w:next w:val="ae"/>
    <w:uiPriority w:val="59"/>
    <w:rsid w:val="00EE4A0A"/>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8">
    <w:name w:val="Table Grid Report18"/>
    <w:basedOn w:val="a1"/>
    <w:next w:val="ae"/>
    <w:uiPriority w:val="59"/>
    <w:rsid w:val="00EE4A0A"/>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9">
    <w:name w:val="Table Grid Report19"/>
    <w:basedOn w:val="a1"/>
    <w:next w:val="ae"/>
    <w:uiPriority w:val="59"/>
    <w:rsid w:val="002B1E5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0">
    <w:name w:val="Table Grid Report20"/>
    <w:basedOn w:val="a1"/>
    <w:next w:val="ae"/>
    <w:uiPriority w:val="59"/>
    <w:rsid w:val="00EF055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1">
    <w:name w:val="Table Grid Report21"/>
    <w:basedOn w:val="a1"/>
    <w:next w:val="ae"/>
    <w:uiPriority w:val="59"/>
    <w:rsid w:val="00194CB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2">
    <w:name w:val="Table Grid Report22"/>
    <w:basedOn w:val="a1"/>
    <w:next w:val="ae"/>
    <w:uiPriority w:val="59"/>
    <w:rsid w:val="00194CB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3">
    <w:name w:val="Table Grid Report23"/>
    <w:basedOn w:val="a1"/>
    <w:next w:val="ae"/>
    <w:uiPriority w:val="59"/>
    <w:rsid w:val="00CA0AF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4">
    <w:name w:val="Table Grid Report24"/>
    <w:basedOn w:val="a1"/>
    <w:next w:val="ae"/>
    <w:uiPriority w:val="59"/>
    <w:rsid w:val="00CA0AF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annotation reference"/>
    <w:basedOn w:val="a0"/>
    <w:uiPriority w:val="99"/>
    <w:semiHidden/>
    <w:unhideWhenUsed/>
    <w:rsid w:val="00CA0AF8"/>
    <w:rPr>
      <w:sz w:val="16"/>
      <w:szCs w:val="16"/>
    </w:rPr>
  </w:style>
  <w:style w:type="paragraph" w:styleId="af5">
    <w:name w:val="annotation text"/>
    <w:basedOn w:val="a"/>
    <w:link w:val="af6"/>
    <w:uiPriority w:val="99"/>
    <w:semiHidden/>
    <w:unhideWhenUsed/>
    <w:rsid w:val="00CA0AF8"/>
    <w:pPr>
      <w:spacing w:line="240" w:lineRule="auto"/>
    </w:pPr>
    <w:rPr>
      <w:sz w:val="20"/>
      <w:szCs w:val="20"/>
    </w:rPr>
  </w:style>
  <w:style w:type="character" w:customStyle="1" w:styleId="af6">
    <w:name w:val="Текст примечания Знак"/>
    <w:basedOn w:val="a0"/>
    <w:link w:val="af5"/>
    <w:uiPriority w:val="99"/>
    <w:semiHidden/>
    <w:rsid w:val="00CA0AF8"/>
    <w:rPr>
      <w:rFonts w:ascii="Times New Roman" w:hAnsi="Times New Roman"/>
      <w:sz w:val="20"/>
      <w:szCs w:val="20"/>
    </w:rPr>
  </w:style>
  <w:style w:type="paragraph" w:styleId="af7">
    <w:name w:val="annotation subject"/>
    <w:basedOn w:val="af5"/>
    <w:next w:val="af5"/>
    <w:link w:val="af8"/>
    <w:uiPriority w:val="99"/>
    <w:semiHidden/>
    <w:unhideWhenUsed/>
    <w:rsid w:val="00CA0AF8"/>
    <w:rPr>
      <w:b/>
      <w:bCs/>
    </w:rPr>
  </w:style>
  <w:style w:type="character" w:customStyle="1" w:styleId="af8">
    <w:name w:val="Тема примечания Знак"/>
    <w:basedOn w:val="af6"/>
    <w:link w:val="af7"/>
    <w:uiPriority w:val="99"/>
    <w:semiHidden/>
    <w:rsid w:val="00CA0AF8"/>
    <w:rPr>
      <w:rFonts w:ascii="Times New Roman" w:hAnsi="Times New Roman"/>
      <w:b/>
      <w:bCs/>
      <w:sz w:val="20"/>
      <w:szCs w:val="20"/>
    </w:rPr>
  </w:style>
  <w:style w:type="paragraph" w:styleId="af9">
    <w:name w:val="Balloon Text"/>
    <w:basedOn w:val="a"/>
    <w:link w:val="afa"/>
    <w:uiPriority w:val="99"/>
    <w:semiHidden/>
    <w:unhideWhenUsed/>
    <w:rsid w:val="00CA0AF8"/>
    <w:pPr>
      <w:spacing w:line="240" w:lineRule="auto"/>
    </w:pPr>
    <w:rPr>
      <w:rFonts w:ascii="Segoe UI" w:hAnsi="Segoe UI" w:cs="Segoe UI"/>
      <w:sz w:val="18"/>
      <w:szCs w:val="18"/>
    </w:rPr>
  </w:style>
  <w:style w:type="character" w:customStyle="1" w:styleId="afa">
    <w:name w:val="Текст выноски Знак"/>
    <w:basedOn w:val="a0"/>
    <w:link w:val="af9"/>
    <w:uiPriority w:val="99"/>
    <w:semiHidden/>
    <w:rsid w:val="00CA0AF8"/>
    <w:rPr>
      <w:rFonts w:ascii="Segoe UI" w:hAnsi="Segoe UI" w:cs="Segoe UI"/>
      <w:sz w:val="18"/>
      <w:szCs w:val="18"/>
    </w:rPr>
  </w:style>
  <w:style w:type="table" w:customStyle="1" w:styleId="TableGridReport25">
    <w:name w:val="Table Grid Report25"/>
    <w:basedOn w:val="a1"/>
    <w:next w:val="ae"/>
    <w:uiPriority w:val="59"/>
    <w:rsid w:val="00290D7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6">
    <w:name w:val="Table Grid Report26"/>
    <w:basedOn w:val="a1"/>
    <w:next w:val="ae"/>
    <w:uiPriority w:val="59"/>
    <w:rsid w:val="00290D7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7">
    <w:name w:val="Table Grid Report27"/>
    <w:basedOn w:val="a1"/>
    <w:next w:val="ae"/>
    <w:uiPriority w:val="59"/>
    <w:rsid w:val="00290D7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8">
    <w:name w:val="Table Grid Report28"/>
    <w:basedOn w:val="a1"/>
    <w:next w:val="ae"/>
    <w:uiPriority w:val="59"/>
    <w:rsid w:val="0099141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29">
    <w:name w:val="Table Grid Report29"/>
    <w:basedOn w:val="a1"/>
    <w:next w:val="ae"/>
    <w:uiPriority w:val="59"/>
    <w:rsid w:val="0099141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0">
    <w:name w:val="Table Grid Report30"/>
    <w:basedOn w:val="a1"/>
    <w:next w:val="ae"/>
    <w:uiPriority w:val="59"/>
    <w:rsid w:val="0099141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1">
    <w:name w:val="Table Grid Report31"/>
    <w:basedOn w:val="a1"/>
    <w:next w:val="ae"/>
    <w:uiPriority w:val="59"/>
    <w:rsid w:val="0099141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2">
    <w:name w:val="Table Grid Report32"/>
    <w:basedOn w:val="a1"/>
    <w:next w:val="ae"/>
    <w:uiPriority w:val="59"/>
    <w:rsid w:val="00BE0E6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3">
    <w:name w:val="Table Grid Report33"/>
    <w:basedOn w:val="a1"/>
    <w:next w:val="ae"/>
    <w:uiPriority w:val="59"/>
    <w:rsid w:val="00BE0E6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121"/>
    <w:basedOn w:val="a1"/>
    <w:next w:val="ae"/>
    <w:rsid w:val="0096603C"/>
    <w:pPr>
      <w:spacing w:after="0" w:line="240" w:lineRule="auto"/>
    </w:pPr>
    <w:rPr>
      <w:rFonts w:ascii="Times New Roman" w:hAnsi="Times New Roman"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b">
    <w:name w:val="Абзац"/>
    <w:basedOn w:val="a"/>
    <w:link w:val="afc"/>
    <w:rsid w:val="00E554B6"/>
    <w:pPr>
      <w:spacing w:before="120" w:after="60" w:line="276" w:lineRule="auto"/>
      <w:ind w:firstLine="567"/>
      <w:jc w:val="left"/>
    </w:pPr>
    <w:rPr>
      <w:rFonts w:eastAsiaTheme="minorEastAsia"/>
      <w:sz w:val="24"/>
      <w:szCs w:val="24"/>
      <w:lang w:eastAsia="ru-RU"/>
    </w:rPr>
  </w:style>
  <w:style w:type="character" w:customStyle="1" w:styleId="afc">
    <w:name w:val="Абзац Знак"/>
    <w:link w:val="afb"/>
    <w:rsid w:val="00E554B6"/>
    <w:rPr>
      <w:rFonts w:ascii="Times New Roman" w:eastAsiaTheme="minorEastAsia" w:hAnsi="Times New Roman"/>
      <w:sz w:val="24"/>
      <w:szCs w:val="24"/>
      <w:lang w:eastAsia="ru-RU"/>
    </w:rPr>
  </w:style>
  <w:style w:type="table" w:customStyle="1" w:styleId="TableGridReport34">
    <w:name w:val="Table Grid Report34"/>
    <w:basedOn w:val="a1"/>
    <w:next w:val="ae"/>
    <w:uiPriority w:val="59"/>
    <w:rsid w:val="006D51D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5">
    <w:name w:val="Table Grid Report35"/>
    <w:basedOn w:val="a1"/>
    <w:next w:val="ae"/>
    <w:uiPriority w:val="59"/>
    <w:rsid w:val="006D51D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1211"/>
    <w:basedOn w:val="a1"/>
    <w:next w:val="ae"/>
    <w:uiPriority w:val="59"/>
    <w:rsid w:val="00AF79F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122"/>
    <w:basedOn w:val="a1"/>
    <w:next w:val="ae"/>
    <w:rsid w:val="00AD3C5A"/>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2">
    <w:name w:val="1212"/>
    <w:basedOn w:val="a1"/>
    <w:next w:val="ae"/>
    <w:uiPriority w:val="59"/>
    <w:rsid w:val="005A010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6">
    <w:name w:val="Table Grid Report36"/>
    <w:basedOn w:val="a1"/>
    <w:next w:val="ae"/>
    <w:uiPriority w:val="59"/>
    <w:rsid w:val="0046311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7">
    <w:name w:val="Table Grid Report37"/>
    <w:basedOn w:val="a1"/>
    <w:next w:val="ae"/>
    <w:uiPriority w:val="59"/>
    <w:rsid w:val="00CD17C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8">
    <w:name w:val="Table Grid Report38"/>
    <w:basedOn w:val="a1"/>
    <w:next w:val="ae"/>
    <w:uiPriority w:val="59"/>
    <w:rsid w:val="0090096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39">
    <w:name w:val="Table Grid Report39"/>
    <w:basedOn w:val="a1"/>
    <w:next w:val="ae"/>
    <w:uiPriority w:val="59"/>
    <w:rsid w:val="0090096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0">
    <w:name w:val="Table Grid Report40"/>
    <w:basedOn w:val="a1"/>
    <w:next w:val="ae"/>
    <w:uiPriority w:val="59"/>
    <w:rsid w:val="00BC377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1">
    <w:name w:val="Table Grid Report41"/>
    <w:basedOn w:val="a1"/>
    <w:next w:val="ae"/>
    <w:uiPriority w:val="59"/>
    <w:rsid w:val="00BC377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2">
    <w:name w:val="Table Grid Report42"/>
    <w:basedOn w:val="a1"/>
    <w:next w:val="ae"/>
    <w:uiPriority w:val="59"/>
    <w:rsid w:val="00096FD3"/>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3">
    <w:name w:val="Table Grid Report43"/>
    <w:basedOn w:val="a1"/>
    <w:next w:val="ae"/>
    <w:uiPriority w:val="59"/>
    <w:rsid w:val="00096FD3"/>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4">
    <w:name w:val="Table Grid Report44"/>
    <w:basedOn w:val="a1"/>
    <w:next w:val="ae"/>
    <w:uiPriority w:val="59"/>
    <w:rsid w:val="00096FD3"/>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5">
    <w:name w:val="Table Grid Report45"/>
    <w:basedOn w:val="a1"/>
    <w:next w:val="ae"/>
    <w:uiPriority w:val="59"/>
    <w:rsid w:val="0034781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6">
    <w:name w:val="Table Grid Report46"/>
    <w:basedOn w:val="a1"/>
    <w:next w:val="ae"/>
    <w:uiPriority w:val="59"/>
    <w:rsid w:val="00CF05D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7">
    <w:name w:val="Table Grid Report47"/>
    <w:basedOn w:val="a1"/>
    <w:next w:val="ae"/>
    <w:uiPriority w:val="59"/>
    <w:rsid w:val="00CF05D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8">
    <w:name w:val="Table Grid Report48"/>
    <w:basedOn w:val="a1"/>
    <w:next w:val="ae"/>
    <w:uiPriority w:val="59"/>
    <w:rsid w:val="00CF05D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9">
    <w:name w:val="Table Grid Report49"/>
    <w:basedOn w:val="a1"/>
    <w:next w:val="ae"/>
    <w:uiPriority w:val="59"/>
    <w:rsid w:val="00CF05D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50">
    <w:name w:val="Table Grid Report50"/>
    <w:basedOn w:val="a1"/>
    <w:next w:val="ae"/>
    <w:uiPriority w:val="59"/>
    <w:rsid w:val="000C134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51">
    <w:name w:val="Table Grid Report51"/>
    <w:basedOn w:val="a1"/>
    <w:next w:val="ae"/>
    <w:uiPriority w:val="59"/>
    <w:rsid w:val="000C134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123"/>
    <w:basedOn w:val="a1"/>
    <w:next w:val="ae"/>
    <w:rsid w:val="000C134D"/>
    <w:pPr>
      <w:spacing w:after="0" w:line="240" w:lineRule="auto"/>
    </w:pPr>
    <w:rPr>
      <w:rFonts w:ascii="Times New Roman" w:hAnsi="Times New Roman"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11">
    <w:name w:val="toc 1"/>
    <w:basedOn w:val="a"/>
    <w:next w:val="a"/>
    <w:autoRedefine/>
    <w:uiPriority w:val="39"/>
    <w:unhideWhenUsed/>
    <w:rsid w:val="002C395C"/>
    <w:pPr>
      <w:spacing w:after="100"/>
    </w:pPr>
  </w:style>
  <w:style w:type="paragraph" w:styleId="22">
    <w:name w:val="toc 2"/>
    <w:basedOn w:val="a"/>
    <w:next w:val="a"/>
    <w:autoRedefine/>
    <w:uiPriority w:val="39"/>
    <w:unhideWhenUsed/>
    <w:rsid w:val="002C395C"/>
    <w:pPr>
      <w:spacing w:after="100"/>
      <w:ind w:left="260"/>
    </w:pPr>
  </w:style>
  <w:style w:type="paragraph" w:styleId="31">
    <w:name w:val="toc 3"/>
    <w:basedOn w:val="a"/>
    <w:next w:val="a"/>
    <w:autoRedefine/>
    <w:uiPriority w:val="39"/>
    <w:unhideWhenUsed/>
    <w:rsid w:val="002C395C"/>
    <w:pPr>
      <w:spacing w:after="100"/>
      <w:ind w:left="520"/>
    </w:pPr>
  </w:style>
  <w:style w:type="paragraph" w:styleId="41">
    <w:name w:val="toc 4"/>
    <w:basedOn w:val="a"/>
    <w:next w:val="a"/>
    <w:autoRedefine/>
    <w:uiPriority w:val="39"/>
    <w:unhideWhenUsed/>
    <w:rsid w:val="002C395C"/>
    <w:pPr>
      <w:spacing w:after="100" w:line="259" w:lineRule="auto"/>
      <w:ind w:left="660" w:firstLine="0"/>
      <w:jc w:val="left"/>
    </w:pPr>
    <w:rPr>
      <w:rFonts w:asciiTheme="minorHAnsi" w:eastAsiaTheme="minorEastAsia" w:hAnsiTheme="minorHAnsi"/>
      <w:sz w:val="22"/>
      <w:lang w:eastAsia="ru-RU"/>
    </w:rPr>
  </w:style>
  <w:style w:type="paragraph" w:styleId="51">
    <w:name w:val="toc 5"/>
    <w:basedOn w:val="a"/>
    <w:next w:val="a"/>
    <w:autoRedefine/>
    <w:uiPriority w:val="39"/>
    <w:unhideWhenUsed/>
    <w:rsid w:val="002C395C"/>
    <w:pPr>
      <w:spacing w:after="100" w:line="259" w:lineRule="auto"/>
      <w:ind w:left="880" w:firstLine="0"/>
      <w:jc w:val="left"/>
    </w:pPr>
    <w:rPr>
      <w:rFonts w:asciiTheme="minorHAnsi" w:eastAsiaTheme="minorEastAsia" w:hAnsiTheme="minorHAnsi"/>
      <w:sz w:val="22"/>
      <w:lang w:eastAsia="ru-RU"/>
    </w:rPr>
  </w:style>
  <w:style w:type="paragraph" w:styleId="61">
    <w:name w:val="toc 6"/>
    <w:basedOn w:val="a"/>
    <w:next w:val="a"/>
    <w:autoRedefine/>
    <w:uiPriority w:val="39"/>
    <w:unhideWhenUsed/>
    <w:rsid w:val="002C395C"/>
    <w:pPr>
      <w:spacing w:after="100" w:line="259" w:lineRule="auto"/>
      <w:ind w:left="1100" w:firstLine="0"/>
      <w:jc w:val="left"/>
    </w:pPr>
    <w:rPr>
      <w:rFonts w:asciiTheme="minorHAnsi" w:eastAsiaTheme="minorEastAsia" w:hAnsiTheme="minorHAnsi"/>
      <w:sz w:val="22"/>
      <w:lang w:eastAsia="ru-RU"/>
    </w:rPr>
  </w:style>
  <w:style w:type="paragraph" w:styleId="7">
    <w:name w:val="toc 7"/>
    <w:basedOn w:val="a"/>
    <w:next w:val="a"/>
    <w:autoRedefine/>
    <w:uiPriority w:val="39"/>
    <w:unhideWhenUsed/>
    <w:rsid w:val="002C395C"/>
    <w:pPr>
      <w:spacing w:after="100" w:line="259" w:lineRule="auto"/>
      <w:ind w:left="1320" w:firstLine="0"/>
      <w:jc w:val="left"/>
    </w:pPr>
    <w:rPr>
      <w:rFonts w:asciiTheme="minorHAnsi" w:eastAsiaTheme="minorEastAsia" w:hAnsiTheme="minorHAnsi"/>
      <w:sz w:val="22"/>
      <w:lang w:eastAsia="ru-RU"/>
    </w:rPr>
  </w:style>
  <w:style w:type="paragraph" w:styleId="8">
    <w:name w:val="toc 8"/>
    <w:basedOn w:val="a"/>
    <w:next w:val="a"/>
    <w:autoRedefine/>
    <w:uiPriority w:val="39"/>
    <w:unhideWhenUsed/>
    <w:rsid w:val="002C395C"/>
    <w:pPr>
      <w:spacing w:after="100" w:line="259" w:lineRule="auto"/>
      <w:ind w:left="1540" w:firstLine="0"/>
      <w:jc w:val="left"/>
    </w:pPr>
    <w:rPr>
      <w:rFonts w:asciiTheme="minorHAnsi" w:eastAsiaTheme="minorEastAsia" w:hAnsiTheme="minorHAnsi"/>
      <w:sz w:val="22"/>
      <w:lang w:eastAsia="ru-RU"/>
    </w:rPr>
  </w:style>
  <w:style w:type="paragraph" w:styleId="9">
    <w:name w:val="toc 9"/>
    <w:basedOn w:val="a"/>
    <w:next w:val="a"/>
    <w:autoRedefine/>
    <w:uiPriority w:val="39"/>
    <w:unhideWhenUsed/>
    <w:rsid w:val="002C395C"/>
    <w:pPr>
      <w:spacing w:after="100" w:line="259" w:lineRule="auto"/>
      <w:ind w:left="1760" w:firstLine="0"/>
      <w:jc w:val="left"/>
    </w:pPr>
    <w:rPr>
      <w:rFonts w:asciiTheme="minorHAnsi" w:eastAsiaTheme="minorEastAsia" w:hAnsiTheme="minorHAnsi"/>
      <w:sz w:val="22"/>
      <w:lang w:eastAsia="ru-RU"/>
    </w:rPr>
  </w:style>
  <w:style w:type="character" w:styleId="afd">
    <w:name w:val="Hyperlink"/>
    <w:basedOn w:val="a0"/>
    <w:uiPriority w:val="99"/>
    <w:unhideWhenUsed/>
    <w:rsid w:val="002C395C"/>
    <w:rPr>
      <w:color w:val="0563C1" w:themeColor="hyperlink"/>
      <w:u w:val="single"/>
    </w:rPr>
  </w:style>
  <w:style w:type="character" w:styleId="afe">
    <w:name w:val="FollowedHyperlink"/>
    <w:basedOn w:val="a0"/>
    <w:uiPriority w:val="99"/>
    <w:semiHidden/>
    <w:unhideWhenUsed/>
    <w:rsid w:val="00803551"/>
    <w:rPr>
      <w:color w:val="954F72"/>
      <w:u w:val="single"/>
    </w:rPr>
  </w:style>
  <w:style w:type="paragraph" w:customStyle="1" w:styleId="msonormal0">
    <w:name w:val="msonormal"/>
    <w:basedOn w:val="a"/>
    <w:rsid w:val="00803551"/>
    <w:pPr>
      <w:spacing w:before="100" w:beforeAutospacing="1" w:after="100" w:afterAutospacing="1" w:line="240" w:lineRule="auto"/>
      <w:ind w:firstLine="0"/>
      <w:jc w:val="left"/>
    </w:pPr>
    <w:rPr>
      <w:rFonts w:eastAsia="Times New Roman" w:cs="Times New Roman"/>
      <w:sz w:val="24"/>
      <w:szCs w:val="24"/>
      <w:lang w:eastAsia="ru-RU"/>
    </w:rPr>
  </w:style>
  <w:style w:type="paragraph" w:customStyle="1" w:styleId="xl69">
    <w:name w:val="xl69"/>
    <w:basedOn w:val="a"/>
    <w:rsid w:val="0080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18"/>
      <w:szCs w:val="18"/>
      <w:lang w:eastAsia="ru-RU"/>
    </w:rPr>
  </w:style>
  <w:style w:type="paragraph" w:customStyle="1" w:styleId="xl70">
    <w:name w:val="xl70"/>
    <w:basedOn w:val="a"/>
    <w:rsid w:val="0080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1">
    <w:name w:val="xl71"/>
    <w:basedOn w:val="a"/>
    <w:rsid w:val="0080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18"/>
      <w:szCs w:val="18"/>
      <w:lang w:eastAsia="ru-RU"/>
    </w:rPr>
  </w:style>
  <w:style w:type="paragraph" w:customStyle="1" w:styleId="xl72">
    <w:name w:val="xl72"/>
    <w:basedOn w:val="a"/>
    <w:rsid w:val="0080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563C1"/>
      <w:sz w:val="24"/>
      <w:szCs w:val="24"/>
      <w:u w:val="single"/>
      <w:lang w:eastAsia="ru-RU"/>
    </w:rPr>
  </w:style>
  <w:style w:type="paragraph" w:customStyle="1" w:styleId="0">
    <w:name w:val="0. Заголовок без нумерации"/>
    <w:next w:val="a"/>
    <w:link w:val="00"/>
    <w:uiPriority w:val="1"/>
    <w:rsid w:val="00FE5242"/>
    <w:pPr>
      <w:keepNext/>
      <w:keepLines/>
      <w:autoSpaceDE w:val="0"/>
      <w:autoSpaceDN w:val="0"/>
      <w:spacing w:before="120" w:after="0" w:line="360" w:lineRule="auto"/>
      <w:jc w:val="center"/>
      <w:outlineLvl w:val="0"/>
    </w:pPr>
    <w:rPr>
      <w:rFonts w:ascii="Times New Roman" w:eastAsia="Times New Roman" w:hAnsi="Times New Roman" w:cs="Times New Roman"/>
      <w:b/>
      <w:bCs/>
      <w:sz w:val="26"/>
      <w:szCs w:val="26"/>
      <w:lang w:eastAsia="ru-RU" w:bidi="ru-RU"/>
    </w:rPr>
  </w:style>
  <w:style w:type="character" w:customStyle="1" w:styleId="00">
    <w:name w:val="0. Заголовок без нумерации Знак"/>
    <w:basedOn w:val="a0"/>
    <w:link w:val="0"/>
    <w:uiPriority w:val="1"/>
    <w:rsid w:val="00FE5242"/>
    <w:rPr>
      <w:rFonts w:ascii="Times New Roman" w:eastAsia="Times New Roman" w:hAnsi="Times New Roman" w:cs="Times New Roman"/>
      <w:b/>
      <w:bCs/>
      <w:sz w:val="26"/>
      <w:szCs w:val="26"/>
      <w:lang w:eastAsia="ru-RU" w:bidi="ru-RU"/>
    </w:rPr>
  </w:style>
  <w:style w:type="paragraph" w:customStyle="1" w:styleId="aff">
    <w:name w:val="!таблица"/>
    <w:basedOn w:val="aff0"/>
    <w:next w:val="a"/>
    <w:uiPriority w:val="1"/>
    <w:rsid w:val="00FE5242"/>
    <w:pPr>
      <w:keepNext/>
      <w:keepLines/>
      <w:autoSpaceDE w:val="0"/>
      <w:autoSpaceDN w:val="0"/>
      <w:spacing w:before="60"/>
      <w:ind w:firstLine="0"/>
    </w:pPr>
    <w:rPr>
      <w:rFonts w:eastAsia="Times New Roman" w:cs="Times New Roman"/>
      <w:b/>
      <w:i w:val="0"/>
      <w:color w:val="auto"/>
      <w:sz w:val="26"/>
      <w:szCs w:val="24"/>
      <w:lang w:eastAsia="ru-RU" w:bidi="ru-RU"/>
    </w:rPr>
  </w:style>
  <w:style w:type="paragraph" w:styleId="aff0">
    <w:name w:val="caption"/>
    <w:basedOn w:val="a"/>
    <w:next w:val="a"/>
    <w:uiPriority w:val="35"/>
    <w:semiHidden/>
    <w:unhideWhenUsed/>
    <w:qFormat/>
    <w:rsid w:val="00FE524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84783">
      <w:bodyDiv w:val="1"/>
      <w:marLeft w:val="0"/>
      <w:marRight w:val="0"/>
      <w:marTop w:val="0"/>
      <w:marBottom w:val="0"/>
      <w:divBdr>
        <w:top w:val="none" w:sz="0" w:space="0" w:color="auto"/>
        <w:left w:val="none" w:sz="0" w:space="0" w:color="auto"/>
        <w:bottom w:val="none" w:sz="0" w:space="0" w:color="auto"/>
        <w:right w:val="none" w:sz="0" w:space="0" w:color="auto"/>
      </w:divBdr>
    </w:div>
    <w:div w:id="53091514">
      <w:bodyDiv w:val="1"/>
      <w:marLeft w:val="0"/>
      <w:marRight w:val="0"/>
      <w:marTop w:val="0"/>
      <w:marBottom w:val="0"/>
      <w:divBdr>
        <w:top w:val="none" w:sz="0" w:space="0" w:color="auto"/>
        <w:left w:val="none" w:sz="0" w:space="0" w:color="auto"/>
        <w:bottom w:val="none" w:sz="0" w:space="0" w:color="auto"/>
        <w:right w:val="none" w:sz="0" w:space="0" w:color="auto"/>
      </w:divBdr>
    </w:div>
    <w:div w:id="66611052">
      <w:bodyDiv w:val="1"/>
      <w:marLeft w:val="0"/>
      <w:marRight w:val="0"/>
      <w:marTop w:val="0"/>
      <w:marBottom w:val="0"/>
      <w:divBdr>
        <w:top w:val="none" w:sz="0" w:space="0" w:color="auto"/>
        <w:left w:val="none" w:sz="0" w:space="0" w:color="auto"/>
        <w:bottom w:val="none" w:sz="0" w:space="0" w:color="auto"/>
        <w:right w:val="none" w:sz="0" w:space="0" w:color="auto"/>
      </w:divBdr>
    </w:div>
    <w:div w:id="151217870">
      <w:bodyDiv w:val="1"/>
      <w:marLeft w:val="0"/>
      <w:marRight w:val="0"/>
      <w:marTop w:val="0"/>
      <w:marBottom w:val="0"/>
      <w:divBdr>
        <w:top w:val="none" w:sz="0" w:space="0" w:color="auto"/>
        <w:left w:val="none" w:sz="0" w:space="0" w:color="auto"/>
        <w:bottom w:val="none" w:sz="0" w:space="0" w:color="auto"/>
        <w:right w:val="none" w:sz="0" w:space="0" w:color="auto"/>
      </w:divBdr>
    </w:div>
    <w:div w:id="153422113">
      <w:bodyDiv w:val="1"/>
      <w:marLeft w:val="0"/>
      <w:marRight w:val="0"/>
      <w:marTop w:val="0"/>
      <w:marBottom w:val="0"/>
      <w:divBdr>
        <w:top w:val="none" w:sz="0" w:space="0" w:color="auto"/>
        <w:left w:val="none" w:sz="0" w:space="0" w:color="auto"/>
        <w:bottom w:val="none" w:sz="0" w:space="0" w:color="auto"/>
        <w:right w:val="none" w:sz="0" w:space="0" w:color="auto"/>
      </w:divBdr>
    </w:div>
    <w:div w:id="292951810">
      <w:bodyDiv w:val="1"/>
      <w:marLeft w:val="0"/>
      <w:marRight w:val="0"/>
      <w:marTop w:val="0"/>
      <w:marBottom w:val="0"/>
      <w:divBdr>
        <w:top w:val="none" w:sz="0" w:space="0" w:color="auto"/>
        <w:left w:val="none" w:sz="0" w:space="0" w:color="auto"/>
        <w:bottom w:val="none" w:sz="0" w:space="0" w:color="auto"/>
        <w:right w:val="none" w:sz="0" w:space="0" w:color="auto"/>
      </w:divBdr>
    </w:div>
    <w:div w:id="322852363">
      <w:bodyDiv w:val="1"/>
      <w:marLeft w:val="0"/>
      <w:marRight w:val="0"/>
      <w:marTop w:val="0"/>
      <w:marBottom w:val="0"/>
      <w:divBdr>
        <w:top w:val="none" w:sz="0" w:space="0" w:color="auto"/>
        <w:left w:val="none" w:sz="0" w:space="0" w:color="auto"/>
        <w:bottom w:val="none" w:sz="0" w:space="0" w:color="auto"/>
        <w:right w:val="none" w:sz="0" w:space="0" w:color="auto"/>
      </w:divBdr>
    </w:div>
    <w:div w:id="481121280">
      <w:bodyDiv w:val="1"/>
      <w:marLeft w:val="0"/>
      <w:marRight w:val="0"/>
      <w:marTop w:val="0"/>
      <w:marBottom w:val="0"/>
      <w:divBdr>
        <w:top w:val="none" w:sz="0" w:space="0" w:color="auto"/>
        <w:left w:val="none" w:sz="0" w:space="0" w:color="auto"/>
        <w:bottom w:val="none" w:sz="0" w:space="0" w:color="auto"/>
        <w:right w:val="none" w:sz="0" w:space="0" w:color="auto"/>
      </w:divBdr>
    </w:div>
    <w:div w:id="531958992">
      <w:bodyDiv w:val="1"/>
      <w:marLeft w:val="0"/>
      <w:marRight w:val="0"/>
      <w:marTop w:val="0"/>
      <w:marBottom w:val="0"/>
      <w:divBdr>
        <w:top w:val="none" w:sz="0" w:space="0" w:color="auto"/>
        <w:left w:val="none" w:sz="0" w:space="0" w:color="auto"/>
        <w:bottom w:val="none" w:sz="0" w:space="0" w:color="auto"/>
        <w:right w:val="none" w:sz="0" w:space="0" w:color="auto"/>
      </w:divBdr>
    </w:div>
    <w:div w:id="535506217">
      <w:bodyDiv w:val="1"/>
      <w:marLeft w:val="0"/>
      <w:marRight w:val="0"/>
      <w:marTop w:val="0"/>
      <w:marBottom w:val="0"/>
      <w:divBdr>
        <w:top w:val="none" w:sz="0" w:space="0" w:color="auto"/>
        <w:left w:val="none" w:sz="0" w:space="0" w:color="auto"/>
        <w:bottom w:val="none" w:sz="0" w:space="0" w:color="auto"/>
        <w:right w:val="none" w:sz="0" w:space="0" w:color="auto"/>
      </w:divBdr>
    </w:div>
    <w:div w:id="546913751">
      <w:bodyDiv w:val="1"/>
      <w:marLeft w:val="0"/>
      <w:marRight w:val="0"/>
      <w:marTop w:val="0"/>
      <w:marBottom w:val="0"/>
      <w:divBdr>
        <w:top w:val="none" w:sz="0" w:space="0" w:color="auto"/>
        <w:left w:val="none" w:sz="0" w:space="0" w:color="auto"/>
        <w:bottom w:val="none" w:sz="0" w:space="0" w:color="auto"/>
        <w:right w:val="none" w:sz="0" w:space="0" w:color="auto"/>
      </w:divBdr>
    </w:div>
    <w:div w:id="591664268">
      <w:bodyDiv w:val="1"/>
      <w:marLeft w:val="0"/>
      <w:marRight w:val="0"/>
      <w:marTop w:val="0"/>
      <w:marBottom w:val="0"/>
      <w:divBdr>
        <w:top w:val="none" w:sz="0" w:space="0" w:color="auto"/>
        <w:left w:val="none" w:sz="0" w:space="0" w:color="auto"/>
        <w:bottom w:val="none" w:sz="0" w:space="0" w:color="auto"/>
        <w:right w:val="none" w:sz="0" w:space="0" w:color="auto"/>
      </w:divBdr>
    </w:div>
    <w:div w:id="608052266">
      <w:bodyDiv w:val="1"/>
      <w:marLeft w:val="0"/>
      <w:marRight w:val="0"/>
      <w:marTop w:val="0"/>
      <w:marBottom w:val="0"/>
      <w:divBdr>
        <w:top w:val="none" w:sz="0" w:space="0" w:color="auto"/>
        <w:left w:val="none" w:sz="0" w:space="0" w:color="auto"/>
        <w:bottom w:val="none" w:sz="0" w:space="0" w:color="auto"/>
        <w:right w:val="none" w:sz="0" w:space="0" w:color="auto"/>
      </w:divBdr>
    </w:div>
    <w:div w:id="614019268">
      <w:bodyDiv w:val="1"/>
      <w:marLeft w:val="0"/>
      <w:marRight w:val="0"/>
      <w:marTop w:val="0"/>
      <w:marBottom w:val="0"/>
      <w:divBdr>
        <w:top w:val="none" w:sz="0" w:space="0" w:color="auto"/>
        <w:left w:val="none" w:sz="0" w:space="0" w:color="auto"/>
        <w:bottom w:val="none" w:sz="0" w:space="0" w:color="auto"/>
        <w:right w:val="none" w:sz="0" w:space="0" w:color="auto"/>
      </w:divBdr>
    </w:div>
    <w:div w:id="623929601">
      <w:bodyDiv w:val="1"/>
      <w:marLeft w:val="0"/>
      <w:marRight w:val="0"/>
      <w:marTop w:val="0"/>
      <w:marBottom w:val="0"/>
      <w:divBdr>
        <w:top w:val="none" w:sz="0" w:space="0" w:color="auto"/>
        <w:left w:val="none" w:sz="0" w:space="0" w:color="auto"/>
        <w:bottom w:val="none" w:sz="0" w:space="0" w:color="auto"/>
        <w:right w:val="none" w:sz="0" w:space="0" w:color="auto"/>
      </w:divBdr>
    </w:div>
    <w:div w:id="700016200">
      <w:bodyDiv w:val="1"/>
      <w:marLeft w:val="0"/>
      <w:marRight w:val="0"/>
      <w:marTop w:val="0"/>
      <w:marBottom w:val="0"/>
      <w:divBdr>
        <w:top w:val="none" w:sz="0" w:space="0" w:color="auto"/>
        <w:left w:val="none" w:sz="0" w:space="0" w:color="auto"/>
        <w:bottom w:val="none" w:sz="0" w:space="0" w:color="auto"/>
        <w:right w:val="none" w:sz="0" w:space="0" w:color="auto"/>
      </w:divBdr>
    </w:div>
    <w:div w:id="703137562">
      <w:bodyDiv w:val="1"/>
      <w:marLeft w:val="0"/>
      <w:marRight w:val="0"/>
      <w:marTop w:val="0"/>
      <w:marBottom w:val="0"/>
      <w:divBdr>
        <w:top w:val="none" w:sz="0" w:space="0" w:color="auto"/>
        <w:left w:val="none" w:sz="0" w:space="0" w:color="auto"/>
        <w:bottom w:val="none" w:sz="0" w:space="0" w:color="auto"/>
        <w:right w:val="none" w:sz="0" w:space="0" w:color="auto"/>
      </w:divBdr>
    </w:div>
    <w:div w:id="752824986">
      <w:bodyDiv w:val="1"/>
      <w:marLeft w:val="0"/>
      <w:marRight w:val="0"/>
      <w:marTop w:val="0"/>
      <w:marBottom w:val="0"/>
      <w:divBdr>
        <w:top w:val="none" w:sz="0" w:space="0" w:color="auto"/>
        <w:left w:val="none" w:sz="0" w:space="0" w:color="auto"/>
        <w:bottom w:val="none" w:sz="0" w:space="0" w:color="auto"/>
        <w:right w:val="none" w:sz="0" w:space="0" w:color="auto"/>
      </w:divBdr>
    </w:div>
    <w:div w:id="777794022">
      <w:bodyDiv w:val="1"/>
      <w:marLeft w:val="0"/>
      <w:marRight w:val="0"/>
      <w:marTop w:val="0"/>
      <w:marBottom w:val="0"/>
      <w:divBdr>
        <w:top w:val="none" w:sz="0" w:space="0" w:color="auto"/>
        <w:left w:val="none" w:sz="0" w:space="0" w:color="auto"/>
        <w:bottom w:val="none" w:sz="0" w:space="0" w:color="auto"/>
        <w:right w:val="none" w:sz="0" w:space="0" w:color="auto"/>
      </w:divBdr>
    </w:div>
    <w:div w:id="789782742">
      <w:bodyDiv w:val="1"/>
      <w:marLeft w:val="0"/>
      <w:marRight w:val="0"/>
      <w:marTop w:val="0"/>
      <w:marBottom w:val="0"/>
      <w:divBdr>
        <w:top w:val="none" w:sz="0" w:space="0" w:color="auto"/>
        <w:left w:val="none" w:sz="0" w:space="0" w:color="auto"/>
        <w:bottom w:val="none" w:sz="0" w:space="0" w:color="auto"/>
        <w:right w:val="none" w:sz="0" w:space="0" w:color="auto"/>
      </w:divBdr>
    </w:div>
    <w:div w:id="843474161">
      <w:bodyDiv w:val="1"/>
      <w:marLeft w:val="0"/>
      <w:marRight w:val="0"/>
      <w:marTop w:val="0"/>
      <w:marBottom w:val="0"/>
      <w:divBdr>
        <w:top w:val="none" w:sz="0" w:space="0" w:color="auto"/>
        <w:left w:val="none" w:sz="0" w:space="0" w:color="auto"/>
        <w:bottom w:val="none" w:sz="0" w:space="0" w:color="auto"/>
        <w:right w:val="none" w:sz="0" w:space="0" w:color="auto"/>
      </w:divBdr>
    </w:div>
    <w:div w:id="910195878">
      <w:bodyDiv w:val="1"/>
      <w:marLeft w:val="0"/>
      <w:marRight w:val="0"/>
      <w:marTop w:val="0"/>
      <w:marBottom w:val="0"/>
      <w:divBdr>
        <w:top w:val="none" w:sz="0" w:space="0" w:color="auto"/>
        <w:left w:val="none" w:sz="0" w:space="0" w:color="auto"/>
        <w:bottom w:val="none" w:sz="0" w:space="0" w:color="auto"/>
        <w:right w:val="none" w:sz="0" w:space="0" w:color="auto"/>
      </w:divBdr>
    </w:div>
    <w:div w:id="924529528">
      <w:bodyDiv w:val="1"/>
      <w:marLeft w:val="0"/>
      <w:marRight w:val="0"/>
      <w:marTop w:val="0"/>
      <w:marBottom w:val="0"/>
      <w:divBdr>
        <w:top w:val="none" w:sz="0" w:space="0" w:color="auto"/>
        <w:left w:val="none" w:sz="0" w:space="0" w:color="auto"/>
        <w:bottom w:val="none" w:sz="0" w:space="0" w:color="auto"/>
        <w:right w:val="none" w:sz="0" w:space="0" w:color="auto"/>
      </w:divBdr>
    </w:div>
    <w:div w:id="1052726868">
      <w:bodyDiv w:val="1"/>
      <w:marLeft w:val="0"/>
      <w:marRight w:val="0"/>
      <w:marTop w:val="0"/>
      <w:marBottom w:val="0"/>
      <w:divBdr>
        <w:top w:val="none" w:sz="0" w:space="0" w:color="auto"/>
        <w:left w:val="none" w:sz="0" w:space="0" w:color="auto"/>
        <w:bottom w:val="none" w:sz="0" w:space="0" w:color="auto"/>
        <w:right w:val="none" w:sz="0" w:space="0" w:color="auto"/>
      </w:divBdr>
    </w:div>
    <w:div w:id="1055617492">
      <w:bodyDiv w:val="1"/>
      <w:marLeft w:val="0"/>
      <w:marRight w:val="0"/>
      <w:marTop w:val="0"/>
      <w:marBottom w:val="0"/>
      <w:divBdr>
        <w:top w:val="none" w:sz="0" w:space="0" w:color="auto"/>
        <w:left w:val="none" w:sz="0" w:space="0" w:color="auto"/>
        <w:bottom w:val="none" w:sz="0" w:space="0" w:color="auto"/>
        <w:right w:val="none" w:sz="0" w:space="0" w:color="auto"/>
      </w:divBdr>
    </w:div>
    <w:div w:id="1169370131">
      <w:bodyDiv w:val="1"/>
      <w:marLeft w:val="0"/>
      <w:marRight w:val="0"/>
      <w:marTop w:val="0"/>
      <w:marBottom w:val="0"/>
      <w:divBdr>
        <w:top w:val="none" w:sz="0" w:space="0" w:color="auto"/>
        <w:left w:val="none" w:sz="0" w:space="0" w:color="auto"/>
        <w:bottom w:val="none" w:sz="0" w:space="0" w:color="auto"/>
        <w:right w:val="none" w:sz="0" w:space="0" w:color="auto"/>
      </w:divBdr>
    </w:div>
    <w:div w:id="1213033743">
      <w:bodyDiv w:val="1"/>
      <w:marLeft w:val="0"/>
      <w:marRight w:val="0"/>
      <w:marTop w:val="0"/>
      <w:marBottom w:val="0"/>
      <w:divBdr>
        <w:top w:val="none" w:sz="0" w:space="0" w:color="auto"/>
        <w:left w:val="none" w:sz="0" w:space="0" w:color="auto"/>
        <w:bottom w:val="none" w:sz="0" w:space="0" w:color="auto"/>
        <w:right w:val="none" w:sz="0" w:space="0" w:color="auto"/>
      </w:divBdr>
    </w:div>
    <w:div w:id="1325208222">
      <w:bodyDiv w:val="1"/>
      <w:marLeft w:val="0"/>
      <w:marRight w:val="0"/>
      <w:marTop w:val="0"/>
      <w:marBottom w:val="0"/>
      <w:divBdr>
        <w:top w:val="none" w:sz="0" w:space="0" w:color="auto"/>
        <w:left w:val="none" w:sz="0" w:space="0" w:color="auto"/>
        <w:bottom w:val="none" w:sz="0" w:space="0" w:color="auto"/>
        <w:right w:val="none" w:sz="0" w:space="0" w:color="auto"/>
      </w:divBdr>
    </w:div>
    <w:div w:id="1346706749">
      <w:bodyDiv w:val="1"/>
      <w:marLeft w:val="0"/>
      <w:marRight w:val="0"/>
      <w:marTop w:val="0"/>
      <w:marBottom w:val="0"/>
      <w:divBdr>
        <w:top w:val="none" w:sz="0" w:space="0" w:color="auto"/>
        <w:left w:val="none" w:sz="0" w:space="0" w:color="auto"/>
        <w:bottom w:val="none" w:sz="0" w:space="0" w:color="auto"/>
        <w:right w:val="none" w:sz="0" w:space="0" w:color="auto"/>
      </w:divBdr>
    </w:div>
    <w:div w:id="1375273955">
      <w:bodyDiv w:val="1"/>
      <w:marLeft w:val="0"/>
      <w:marRight w:val="0"/>
      <w:marTop w:val="0"/>
      <w:marBottom w:val="0"/>
      <w:divBdr>
        <w:top w:val="none" w:sz="0" w:space="0" w:color="auto"/>
        <w:left w:val="none" w:sz="0" w:space="0" w:color="auto"/>
        <w:bottom w:val="none" w:sz="0" w:space="0" w:color="auto"/>
        <w:right w:val="none" w:sz="0" w:space="0" w:color="auto"/>
      </w:divBdr>
    </w:div>
    <w:div w:id="1394305216">
      <w:bodyDiv w:val="1"/>
      <w:marLeft w:val="0"/>
      <w:marRight w:val="0"/>
      <w:marTop w:val="0"/>
      <w:marBottom w:val="0"/>
      <w:divBdr>
        <w:top w:val="none" w:sz="0" w:space="0" w:color="auto"/>
        <w:left w:val="none" w:sz="0" w:space="0" w:color="auto"/>
        <w:bottom w:val="none" w:sz="0" w:space="0" w:color="auto"/>
        <w:right w:val="none" w:sz="0" w:space="0" w:color="auto"/>
      </w:divBdr>
    </w:div>
    <w:div w:id="1483233482">
      <w:bodyDiv w:val="1"/>
      <w:marLeft w:val="0"/>
      <w:marRight w:val="0"/>
      <w:marTop w:val="0"/>
      <w:marBottom w:val="0"/>
      <w:divBdr>
        <w:top w:val="none" w:sz="0" w:space="0" w:color="auto"/>
        <w:left w:val="none" w:sz="0" w:space="0" w:color="auto"/>
        <w:bottom w:val="none" w:sz="0" w:space="0" w:color="auto"/>
        <w:right w:val="none" w:sz="0" w:space="0" w:color="auto"/>
      </w:divBdr>
    </w:div>
    <w:div w:id="1539928091">
      <w:bodyDiv w:val="1"/>
      <w:marLeft w:val="0"/>
      <w:marRight w:val="0"/>
      <w:marTop w:val="0"/>
      <w:marBottom w:val="0"/>
      <w:divBdr>
        <w:top w:val="none" w:sz="0" w:space="0" w:color="auto"/>
        <w:left w:val="none" w:sz="0" w:space="0" w:color="auto"/>
        <w:bottom w:val="none" w:sz="0" w:space="0" w:color="auto"/>
        <w:right w:val="none" w:sz="0" w:space="0" w:color="auto"/>
      </w:divBdr>
    </w:div>
    <w:div w:id="1588731473">
      <w:bodyDiv w:val="1"/>
      <w:marLeft w:val="0"/>
      <w:marRight w:val="0"/>
      <w:marTop w:val="0"/>
      <w:marBottom w:val="0"/>
      <w:divBdr>
        <w:top w:val="none" w:sz="0" w:space="0" w:color="auto"/>
        <w:left w:val="none" w:sz="0" w:space="0" w:color="auto"/>
        <w:bottom w:val="none" w:sz="0" w:space="0" w:color="auto"/>
        <w:right w:val="none" w:sz="0" w:space="0" w:color="auto"/>
      </w:divBdr>
    </w:div>
    <w:div w:id="1603024785">
      <w:bodyDiv w:val="1"/>
      <w:marLeft w:val="0"/>
      <w:marRight w:val="0"/>
      <w:marTop w:val="0"/>
      <w:marBottom w:val="0"/>
      <w:divBdr>
        <w:top w:val="none" w:sz="0" w:space="0" w:color="auto"/>
        <w:left w:val="none" w:sz="0" w:space="0" w:color="auto"/>
        <w:bottom w:val="none" w:sz="0" w:space="0" w:color="auto"/>
        <w:right w:val="none" w:sz="0" w:space="0" w:color="auto"/>
      </w:divBdr>
    </w:div>
    <w:div w:id="1611545336">
      <w:bodyDiv w:val="1"/>
      <w:marLeft w:val="0"/>
      <w:marRight w:val="0"/>
      <w:marTop w:val="0"/>
      <w:marBottom w:val="0"/>
      <w:divBdr>
        <w:top w:val="none" w:sz="0" w:space="0" w:color="auto"/>
        <w:left w:val="none" w:sz="0" w:space="0" w:color="auto"/>
        <w:bottom w:val="none" w:sz="0" w:space="0" w:color="auto"/>
        <w:right w:val="none" w:sz="0" w:space="0" w:color="auto"/>
      </w:divBdr>
    </w:div>
    <w:div w:id="1626079284">
      <w:bodyDiv w:val="1"/>
      <w:marLeft w:val="0"/>
      <w:marRight w:val="0"/>
      <w:marTop w:val="0"/>
      <w:marBottom w:val="0"/>
      <w:divBdr>
        <w:top w:val="none" w:sz="0" w:space="0" w:color="auto"/>
        <w:left w:val="none" w:sz="0" w:space="0" w:color="auto"/>
        <w:bottom w:val="none" w:sz="0" w:space="0" w:color="auto"/>
        <w:right w:val="none" w:sz="0" w:space="0" w:color="auto"/>
      </w:divBdr>
    </w:div>
    <w:div w:id="1663270034">
      <w:bodyDiv w:val="1"/>
      <w:marLeft w:val="0"/>
      <w:marRight w:val="0"/>
      <w:marTop w:val="0"/>
      <w:marBottom w:val="0"/>
      <w:divBdr>
        <w:top w:val="none" w:sz="0" w:space="0" w:color="auto"/>
        <w:left w:val="none" w:sz="0" w:space="0" w:color="auto"/>
        <w:bottom w:val="none" w:sz="0" w:space="0" w:color="auto"/>
        <w:right w:val="none" w:sz="0" w:space="0" w:color="auto"/>
      </w:divBdr>
    </w:div>
    <w:div w:id="1793788951">
      <w:bodyDiv w:val="1"/>
      <w:marLeft w:val="0"/>
      <w:marRight w:val="0"/>
      <w:marTop w:val="0"/>
      <w:marBottom w:val="0"/>
      <w:divBdr>
        <w:top w:val="none" w:sz="0" w:space="0" w:color="auto"/>
        <w:left w:val="none" w:sz="0" w:space="0" w:color="auto"/>
        <w:bottom w:val="none" w:sz="0" w:space="0" w:color="auto"/>
        <w:right w:val="none" w:sz="0" w:space="0" w:color="auto"/>
      </w:divBdr>
    </w:div>
    <w:div w:id="1841504815">
      <w:bodyDiv w:val="1"/>
      <w:marLeft w:val="0"/>
      <w:marRight w:val="0"/>
      <w:marTop w:val="0"/>
      <w:marBottom w:val="0"/>
      <w:divBdr>
        <w:top w:val="none" w:sz="0" w:space="0" w:color="auto"/>
        <w:left w:val="none" w:sz="0" w:space="0" w:color="auto"/>
        <w:bottom w:val="none" w:sz="0" w:space="0" w:color="auto"/>
        <w:right w:val="none" w:sz="0" w:space="0" w:color="auto"/>
      </w:divBdr>
    </w:div>
    <w:div w:id="1871645341">
      <w:bodyDiv w:val="1"/>
      <w:marLeft w:val="0"/>
      <w:marRight w:val="0"/>
      <w:marTop w:val="0"/>
      <w:marBottom w:val="0"/>
      <w:divBdr>
        <w:top w:val="none" w:sz="0" w:space="0" w:color="auto"/>
        <w:left w:val="none" w:sz="0" w:space="0" w:color="auto"/>
        <w:bottom w:val="none" w:sz="0" w:space="0" w:color="auto"/>
        <w:right w:val="none" w:sz="0" w:space="0" w:color="auto"/>
      </w:divBdr>
    </w:div>
    <w:div w:id="1872985572">
      <w:bodyDiv w:val="1"/>
      <w:marLeft w:val="0"/>
      <w:marRight w:val="0"/>
      <w:marTop w:val="0"/>
      <w:marBottom w:val="0"/>
      <w:divBdr>
        <w:top w:val="none" w:sz="0" w:space="0" w:color="auto"/>
        <w:left w:val="none" w:sz="0" w:space="0" w:color="auto"/>
        <w:bottom w:val="none" w:sz="0" w:space="0" w:color="auto"/>
        <w:right w:val="none" w:sz="0" w:space="0" w:color="auto"/>
      </w:divBdr>
    </w:div>
    <w:div w:id="1876649098">
      <w:bodyDiv w:val="1"/>
      <w:marLeft w:val="0"/>
      <w:marRight w:val="0"/>
      <w:marTop w:val="0"/>
      <w:marBottom w:val="0"/>
      <w:divBdr>
        <w:top w:val="none" w:sz="0" w:space="0" w:color="auto"/>
        <w:left w:val="none" w:sz="0" w:space="0" w:color="auto"/>
        <w:bottom w:val="none" w:sz="0" w:space="0" w:color="auto"/>
        <w:right w:val="none" w:sz="0" w:space="0" w:color="auto"/>
      </w:divBdr>
    </w:div>
    <w:div w:id="1899121013">
      <w:bodyDiv w:val="1"/>
      <w:marLeft w:val="0"/>
      <w:marRight w:val="0"/>
      <w:marTop w:val="0"/>
      <w:marBottom w:val="0"/>
      <w:divBdr>
        <w:top w:val="none" w:sz="0" w:space="0" w:color="auto"/>
        <w:left w:val="none" w:sz="0" w:space="0" w:color="auto"/>
        <w:bottom w:val="none" w:sz="0" w:space="0" w:color="auto"/>
        <w:right w:val="none" w:sz="0" w:space="0" w:color="auto"/>
      </w:divBdr>
    </w:div>
    <w:div w:id="1946764915">
      <w:bodyDiv w:val="1"/>
      <w:marLeft w:val="0"/>
      <w:marRight w:val="0"/>
      <w:marTop w:val="0"/>
      <w:marBottom w:val="0"/>
      <w:divBdr>
        <w:top w:val="none" w:sz="0" w:space="0" w:color="auto"/>
        <w:left w:val="none" w:sz="0" w:space="0" w:color="auto"/>
        <w:bottom w:val="none" w:sz="0" w:space="0" w:color="auto"/>
        <w:right w:val="none" w:sz="0" w:space="0" w:color="auto"/>
      </w:divBdr>
    </w:div>
    <w:div w:id="1978532258">
      <w:bodyDiv w:val="1"/>
      <w:marLeft w:val="0"/>
      <w:marRight w:val="0"/>
      <w:marTop w:val="0"/>
      <w:marBottom w:val="0"/>
      <w:divBdr>
        <w:top w:val="none" w:sz="0" w:space="0" w:color="auto"/>
        <w:left w:val="none" w:sz="0" w:space="0" w:color="auto"/>
        <w:bottom w:val="none" w:sz="0" w:space="0" w:color="auto"/>
        <w:right w:val="none" w:sz="0" w:space="0" w:color="auto"/>
      </w:divBdr>
    </w:div>
    <w:div w:id="2029331329">
      <w:bodyDiv w:val="1"/>
      <w:marLeft w:val="0"/>
      <w:marRight w:val="0"/>
      <w:marTop w:val="0"/>
      <w:marBottom w:val="0"/>
      <w:divBdr>
        <w:top w:val="none" w:sz="0" w:space="0" w:color="auto"/>
        <w:left w:val="none" w:sz="0" w:space="0" w:color="auto"/>
        <w:bottom w:val="none" w:sz="0" w:space="0" w:color="auto"/>
        <w:right w:val="none" w:sz="0" w:space="0" w:color="auto"/>
      </w:divBdr>
    </w:div>
    <w:div w:id="2110662766">
      <w:bodyDiv w:val="1"/>
      <w:marLeft w:val="0"/>
      <w:marRight w:val="0"/>
      <w:marTop w:val="0"/>
      <w:marBottom w:val="0"/>
      <w:divBdr>
        <w:top w:val="none" w:sz="0" w:space="0" w:color="auto"/>
        <w:left w:val="none" w:sz="0" w:space="0" w:color="auto"/>
        <w:bottom w:val="none" w:sz="0" w:space="0" w:color="auto"/>
        <w:right w:val="none" w:sz="0" w:space="0" w:color="auto"/>
      </w:divBdr>
    </w:div>
    <w:div w:id="211139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8.wmf"/><Relationship Id="rId50" Type="http://schemas.openxmlformats.org/officeDocument/2006/relationships/oleObject" Target="embeddings/oleObject18.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wmf"/><Relationship Id="rId40" Type="http://schemas.openxmlformats.org/officeDocument/2006/relationships/oleObject" Target="embeddings/oleObject13.bin"/><Relationship Id="rId45" Type="http://schemas.openxmlformats.org/officeDocument/2006/relationships/image" Target="media/image17.wmf"/><Relationship Id="rId53" Type="http://schemas.openxmlformats.org/officeDocument/2006/relationships/image" Target="media/image21.wmf"/><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9.wmf"/><Relationship Id="rId10" Type="http://schemas.openxmlformats.org/officeDocument/2006/relationships/header" Target="header1.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5.bin"/><Relationship Id="rId52"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7.bin"/><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20.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abinceva\AppData\Local\Microsoft\Windows\INetCache\Content.Outlook\O5JJQ4CX\&#1052;&#1086;&#1081;_4%20&#1091;&#1088;&#1086;&#1074;&#1085;&#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95688-A9B9-4D18-92F5-681E8FBBC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Мой_4 уровня</Template>
  <TotalTime>28285</TotalTime>
  <Pages>37</Pages>
  <Words>10495</Words>
  <Characters>59828</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Бабинцева Алена Сергеевна</dc:creator>
  <cp:keywords/>
  <dc:description/>
  <cp:lastModifiedBy>Администратор</cp:lastModifiedBy>
  <cp:revision>452</cp:revision>
  <cp:lastPrinted>2025-08-24T10:38:00Z</cp:lastPrinted>
  <dcterms:created xsi:type="dcterms:W3CDTF">2023-10-30T09:05:00Z</dcterms:created>
  <dcterms:modified xsi:type="dcterms:W3CDTF">2026-04-24T01:04:00Z</dcterms:modified>
</cp:coreProperties>
</file>